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DCC44" w14:textId="7B779F1A" w:rsidR="003A74E3" w:rsidRDefault="00CE469F" w:rsidP="00CE469F">
      <w:pPr>
        <w:contextualSpacing/>
        <w:jc w:val="center"/>
        <w:rPr>
          <w:b/>
          <w:caps/>
          <w:sz w:val="56"/>
        </w:rPr>
      </w:pPr>
      <w:r>
        <w:rPr>
          <w:b/>
          <w:caps/>
          <w:noProof/>
          <w:sz w:val="56"/>
        </w:rPr>
        <w:drawing>
          <wp:inline distT="0" distB="0" distL="0" distR="0" wp14:anchorId="789684A5" wp14:editId="4E3FAA5D">
            <wp:extent cx="1144270" cy="1548130"/>
            <wp:effectExtent l="0" t="0" r="0" b="0"/>
            <wp:docPr id="2" name="Рисунок 2"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1548130"/>
                    </a:xfrm>
                    <a:prstGeom prst="rect">
                      <a:avLst/>
                    </a:prstGeom>
                    <a:noFill/>
                    <a:ln>
                      <a:noFill/>
                    </a:ln>
                  </pic:spPr>
                </pic:pic>
              </a:graphicData>
            </a:graphic>
          </wp:inline>
        </w:drawing>
      </w:r>
    </w:p>
    <w:p w14:paraId="13621310" w14:textId="77777777" w:rsidR="003A74E3" w:rsidRDefault="003A74E3">
      <w:pPr>
        <w:jc w:val="center"/>
        <w:rPr>
          <w:b/>
          <w:caps/>
          <w:sz w:val="56"/>
        </w:rPr>
      </w:pPr>
    </w:p>
    <w:p w14:paraId="1512CBBC" w14:textId="77777777" w:rsidR="00AC4E3E" w:rsidRPr="00AC4E3E" w:rsidRDefault="00AC4E3E" w:rsidP="00AC4E3E">
      <w:pPr>
        <w:pBdr>
          <w:bottom w:val="single" w:sz="6" w:space="1" w:color="auto"/>
        </w:pBdr>
        <w:jc w:val="center"/>
        <w:rPr>
          <w:b/>
          <w:caps/>
          <w:sz w:val="40"/>
          <w:szCs w:val="40"/>
        </w:rPr>
      </w:pPr>
      <w:r w:rsidRPr="00AC4E3E">
        <w:rPr>
          <w:b/>
          <w:caps/>
          <w:sz w:val="40"/>
          <w:szCs w:val="40"/>
        </w:rPr>
        <w:t>ИНФОРМАЦИОННЫЙ ВЕСТНИК</w:t>
      </w:r>
    </w:p>
    <w:p w14:paraId="0D1E9E67" w14:textId="77777777" w:rsidR="00AC4E3E" w:rsidRPr="00AC4E3E" w:rsidRDefault="00AC4E3E" w:rsidP="00AC4E3E">
      <w:pPr>
        <w:pBdr>
          <w:bottom w:val="single" w:sz="6" w:space="1" w:color="auto"/>
        </w:pBdr>
        <w:jc w:val="center"/>
        <w:rPr>
          <w:b/>
          <w:sz w:val="40"/>
          <w:szCs w:val="40"/>
        </w:rPr>
      </w:pPr>
      <w:r w:rsidRPr="00AC4E3E">
        <w:rPr>
          <w:b/>
          <w:caps/>
          <w:sz w:val="40"/>
          <w:szCs w:val="40"/>
        </w:rPr>
        <w:t xml:space="preserve"> СОВЕТА И АДМИНИСТРАЦИИ МУНИЦИПАЛЬНОГО РАЙОНА «СЫКТЫВДИНСКИЙ»</w:t>
      </w:r>
    </w:p>
    <w:p w14:paraId="6A7152E1" w14:textId="77777777" w:rsidR="00AC4E3E" w:rsidRDefault="00AC4E3E" w:rsidP="00AC4E3E">
      <w:pPr>
        <w:jc w:val="center"/>
        <w:rPr>
          <w:b/>
          <w:sz w:val="28"/>
          <w:szCs w:val="28"/>
        </w:rPr>
      </w:pPr>
      <w:r w:rsidRPr="00AC4E3E">
        <w:rPr>
          <w:b/>
          <w:sz w:val="28"/>
          <w:szCs w:val="28"/>
        </w:rPr>
        <w:t>Периодическое печатное издание</w:t>
      </w:r>
    </w:p>
    <w:p w14:paraId="2E2C286F" w14:textId="18857475" w:rsidR="00CE469F" w:rsidRPr="00A667BC" w:rsidRDefault="00F02E3C" w:rsidP="00AC4E3E">
      <w:pPr>
        <w:jc w:val="center"/>
        <w:rPr>
          <w:sz w:val="28"/>
          <w:szCs w:val="28"/>
        </w:rPr>
      </w:pPr>
      <w:r>
        <w:rPr>
          <w:sz w:val="28"/>
          <w:szCs w:val="28"/>
        </w:rPr>
        <w:t xml:space="preserve">                                                                                   </w:t>
      </w:r>
      <w:r w:rsidR="00CE469F" w:rsidRPr="00A667BC">
        <w:rPr>
          <w:sz w:val="28"/>
          <w:szCs w:val="28"/>
        </w:rPr>
        <w:t>№</w:t>
      </w:r>
      <w:r w:rsidR="00882A34">
        <w:rPr>
          <w:sz w:val="28"/>
          <w:szCs w:val="28"/>
        </w:rPr>
        <w:t xml:space="preserve"> </w:t>
      </w:r>
      <w:r w:rsidR="00445E48">
        <w:rPr>
          <w:sz w:val="28"/>
          <w:szCs w:val="28"/>
        </w:rPr>
        <w:t>1</w:t>
      </w:r>
      <w:r w:rsidR="00616095">
        <w:rPr>
          <w:sz w:val="28"/>
          <w:szCs w:val="28"/>
        </w:rPr>
        <w:t>9</w:t>
      </w:r>
      <w:r w:rsidR="00CE469F" w:rsidRPr="00A667BC">
        <w:rPr>
          <w:sz w:val="28"/>
          <w:szCs w:val="28"/>
        </w:rPr>
        <w:t xml:space="preserve"> </w:t>
      </w:r>
      <w:r>
        <w:rPr>
          <w:sz w:val="28"/>
          <w:szCs w:val="28"/>
        </w:rPr>
        <w:t xml:space="preserve">     </w:t>
      </w:r>
    </w:p>
    <w:p w14:paraId="07769BCE" w14:textId="77777777" w:rsidR="003A74E3" w:rsidRDefault="003A74E3">
      <w:pPr>
        <w:jc w:val="center"/>
        <w:rPr>
          <w:b/>
          <w:sz w:val="56"/>
        </w:rPr>
      </w:pPr>
    </w:p>
    <w:p w14:paraId="73B926EA" w14:textId="77777777" w:rsidR="003A74E3" w:rsidRDefault="003A74E3">
      <w:pPr>
        <w:jc w:val="center"/>
        <w:rPr>
          <w:b/>
          <w:sz w:val="32"/>
        </w:rPr>
      </w:pPr>
    </w:p>
    <w:p w14:paraId="52D16380" w14:textId="77777777" w:rsidR="00AC4E3E" w:rsidRDefault="00AC4E3E">
      <w:pPr>
        <w:jc w:val="center"/>
        <w:rPr>
          <w:sz w:val="28"/>
          <w:szCs w:val="28"/>
        </w:rPr>
      </w:pPr>
    </w:p>
    <w:p w14:paraId="45E30BC7" w14:textId="77777777" w:rsidR="00AC4E3E" w:rsidRDefault="00AC4E3E">
      <w:pPr>
        <w:jc w:val="center"/>
        <w:rPr>
          <w:sz w:val="28"/>
          <w:szCs w:val="28"/>
        </w:rPr>
      </w:pPr>
    </w:p>
    <w:p w14:paraId="3247A8CF" w14:textId="77777777" w:rsidR="00AC4E3E" w:rsidRDefault="00AC4E3E">
      <w:pPr>
        <w:jc w:val="center"/>
        <w:rPr>
          <w:sz w:val="28"/>
          <w:szCs w:val="28"/>
        </w:rPr>
      </w:pPr>
    </w:p>
    <w:p w14:paraId="0223ED09" w14:textId="77777777" w:rsidR="00AC4E3E" w:rsidRDefault="00AC4E3E">
      <w:pPr>
        <w:jc w:val="center"/>
        <w:rPr>
          <w:sz w:val="28"/>
          <w:szCs w:val="28"/>
        </w:rPr>
      </w:pPr>
    </w:p>
    <w:p w14:paraId="374931F6" w14:textId="77777777" w:rsidR="00AC4E3E" w:rsidRDefault="00AC4E3E">
      <w:pPr>
        <w:jc w:val="center"/>
        <w:rPr>
          <w:sz w:val="28"/>
          <w:szCs w:val="28"/>
        </w:rPr>
      </w:pPr>
    </w:p>
    <w:p w14:paraId="0E0E6CFC" w14:textId="77777777" w:rsidR="00AC4E3E" w:rsidRDefault="00AC4E3E">
      <w:pPr>
        <w:jc w:val="center"/>
        <w:rPr>
          <w:sz w:val="28"/>
          <w:szCs w:val="28"/>
        </w:rPr>
      </w:pPr>
    </w:p>
    <w:p w14:paraId="5A77B605" w14:textId="77777777" w:rsidR="00AC4E3E" w:rsidRDefault="00AC4E3E">
      <w:pPr>
        <w:jc w:val="center"/>
        <w:rPr>
          <w:sz w:val="28"/>
          <w:szCs w:val="28"/>
        </w:rPr>
      </w:pPr>
    </w:p>
    <w:p w14:paraId="3D8EB9AE" w14:textId="77777777" w:rsidR="00AC4E3E" w:rsidRDefault="00AC4E3E">
      <w:pPr>
        <w:jc w:val="center"/>
        <w:rPr>
          <w:sz w:val="28"/>
          <w:szCs w:val="28"/>
        </w:rPr>
      </w:pPr>
    </w:p>
    <w:p w14:paraId="27761637" w14:textId="77777777" w:rsidR="00AC4E3E" w:rsidRDefault="00AC4E3E">
      <w:pPr>
        <w:jc w:val="center"/>
        <w:rPr>
          <w:sz w:val="28"/>
          <w:szCs w:val="28"/>
        </w:rPr>
      </w:pPr>
    </w:p>
    <w:p w14:paraId="6F17FB65" w14:textId="10FD79A4" w:rsidR="00CE469F" w:rsidRPr="00A667BC" w:rsidRDefault="00445E48">
      <w:pPr>
        <w:jc w:val="center"/>
        <w:rPr>
          <w:sz w:val="28"/>
          <w:szCs w:val="28"/>
        </w:rPr>
      </w:pPr>
      <w:r>
        <w:rPr>
          <w:sz w:val="28"/>
          <w:szCs w:val="28"/>
        </w:rPr>
        <w:t>Май</w:t>
      </w:r>
      <w:r w:rsidR="002C72EB">
        <w:rPr>
          <w:sz w:val="28"/>
          <w:szCs w:val="28"/>
        </w:rPr>
        <w:t xml:space="preserve"> </w:t>
      </w:r>
      <w:r w:rsidR="00CE469F" w:rsidRPr="00A667BC">
        <w:rPr>
          <w:sz w:val="28"/>
          <w:szCs w:val="28"/>
        </w:rPr>
        <w:t>202</w:t>
      </w:r>
      <w:r w:rsidR="002C72EB">
        <w:rPr>
          <w:sz w:val="28"/>
          <w:szCs w:val="28"/>
        </w:rPr>
        <w:t>6</w:t>
      </w:r>
      <w:r w:rsidR="00CE469F" w:rsidRPr="00A667BC">
        <w:rPr>
          <w:sz w:val="28"/>
          <w:szCs w:val="28"/>
        </w:rPr>
        <w:t xml:space="preserve"> год</w:t>
      </w:r>
      <w:r w:rsidR="00EA4A5A" w:rsidRPr="00A667BC">
        <w:rPr>
          <w:sz w:val="28"/>
          <w:szCs w:val="28"/>
        </w:rPr>
        <w:t>а</w:t>
      </w:r>
    </w:p>
    <w:p w14:paraId="6C80DE93" w14:textId="56C008D0" w:rsidR="003A74E3" w:rsidRDefault="008B7CF1">
      <w:pPr>
        <w:jc w:val="center"/>
        <w:rPr>
          <w:sz w:val="32"/>
        </w:rPr>
      </w:pPr>
      <w:r w:rsidRPr="00A667BC">
        <w:rPr>
          <w:sz w:val="28"/>
          <w:szCs w:val="28"/>
        </w:rPr>
        <w:t>с. Выльгорт</w:t>
      </w:r>
    </w:p>
    <w:p w14:paraId="3A2DFDC8" w14:textId="77777777" w:rsidR="00A667BC" w:rsidRDefault="00A667BC">
      <w:pPr>
        <w:jc w:val="center"/>
        <w:rPr>
          <w:sz w:val="32"/>
        </w:rPr>
      </w:pPr>
    </w:p>
    <w:p w14:paraId="116DB0EF" w14:textId="77777777" w:rsidR="00A667BC" w:rsidRDefault="00A667BC">
      <w:pPr>
        <w:jc w:val="center"/>
        <w:rPr>
          <w:sz w:val="32"/>
        </w:rPr>
      </w:pPr>
    </w:p>
    <w:p w14:paraId="633E1BB4" w14:textId="77777777" w:rsidR="00A667BC" w:rsidRPr="00805068" w:rsidRDefault="00A667BC" w:rsidP="00A667BC">
      <w:pPr>
        <w:contextualSpacing/>
        <w:jc w:val="center"/>
        <w:rPr>
          <w:b/>
          <w:smallCaps/>
          <w:sz w:val="20"/>
          <w:u w:val="single"/>
        </w:rPr>
      </w:pPr>
      <w:proofErr w:type="gramStart"/>
      <w:r w:rsidRPr="00805068">
        <w:rPr>
          <w:b/>
          <w:smallCaps/>
          <w:sz w:val="20"/>
          <w:u w:val="single"/>
        </w:rPr>
        <w:t>C</w:t>
      </w:r>
      <w:proofErr w:type="gramEnd"/>
      <w:r w:rsidRPr="00805068">
        <w:rPr>
          <w:b/>
          <w:smallCaps/>
          <w:sz w:val="20"/>
          <w:u w:val="single"/>
        </w:rPr>
        <w:t>ОДЕРЖАНИЕ:</w:t>
      </w:r>
    </w:p>
    <w:p w14:paraId="60B9A154" w14:textId="77777777" w:rsidR="00A667BC" w:rsidRPr="00805068" w:rsidRDefault="00A667BC" w:rsidP="00A667BC">
      <w:pPr>
        <w:contextualSpacing/>
        <w:rPr>
          <w:b/>
          <w:smallCaps/>
          <w:sz w:val="20"/>
        </w:rPr>
      </w:pPr>
      <w:r w:rsidRPr="00805068">
        <w:rPr>
          <w:b/>
          <w:smallCaps/>
          <w:sz w:val="20"/>
        </w:rPr>
        <w:t xml:space="preserve">                                                     </w:t>
      </w:r>
    </w:p>
    <w:tbl>
      <w:tblPr>
        <w:tblW w:w="7054" w:type="dxa"/>
        <w:tblLayout w:type="fixed"/>
        <w:tblLook w:val="04A0" w:firstRow="1" w:lastRow="0" w:firstColumn="1" w:lastColumn="0" w:noHBand="0" w:noVBand="1"/>
      </w:tblPr>
      <w:tblGrid>
        <w:gridCol w:w="6487"/>
        <w:gridCol w:w="567"/>
      </w:tblGrid>
      <w:tr w:rsidR="000E2D5E" w:rsidRPr="00805068" w14:paraId="7971CE27" w14:textId="77777777" w:rsidTr="00012D33">
        <w:tc>
          <w:tcPr>
            <w:tcW w:w="6487" w:type="dxa"/>
            <w:shd w:val="clear" w:color="auto" w:fill="FFFFFF"/>
          </w:tcPr>
          <w:p w14:paraId="657D6570" w14:textId="622D744F" w:rsidR="000E2D5E" w:rsidRPr="00F03B12" w:rsidRDefault="000E2D5E" w:rsidP="000E2D5E">
            <w:pPr>
              <w:contextualSpacing/>
              <w:jc w:val="center"/>
              <w:rPr>
                <w:sz w:val="19"/>
                <w:szCs w:val="19"/>
              </w:rPr>
            </w:pPr>
          </w:p>
        </w:tc>
        <w:tc>
          <w:tcPr>
            <w:tcW w:w="567" w:type="dxa"/>
            <w:shd w:val="clear" w:color="auto" w:fill="FFFFFF"/>
          </w:tcPr>
          <w:p w14:paraId="16A956C0" w14:textId="7AE1DDF0" w:rsidR="000E2D5E" w:rsidRPr="00805068" w:rsidRDefault="000E2D5E" w:rsidP="000E2D5E">
            <w:pPr>
              <w:contextualSpacing/>
              <w:jc w:val="right"/>
              <w:rPr>
                <w:sz w:val="20"/>
              </w:rPr>
            </w:pPr>
            <w:r w:rsidRPr="00805068">
              <w:rPr>
                <w:sz w:val="20"/>
              </w:rPr>
              <w:t>стр.</w:t>
            </w:r>
          </w:p>
        </w:tc>
      </w:tr>
      <w:tr w:rsidR="000E2D5E" w:rsidRPr="00805068" w14:paraId="7C26AAAE" w14:textId="77777777" w:rsidTr="00542737">
        <w:trPr>
          <w:trHeight w:val="106"/>
        </w:trPr>
        <w:tc>
          <w:tcPr>
            <w:tcW w:w="6487" w:type="dxa"/>
            <w:shd w:val="clear" w:color="auto" w:fill="FFFFFF"/>
          </w:tcPr>
          <w:p w14:paraId="4AE89DA1" w14:textId="40B7D929" w:rsidR="00DF2BA0" w:rsidRPr="00F03B12" w:rsidRDefault="00E86676" w:rsidP="00DF2BA0">
            <w:pPr>
              <w:jc w:val="both"/>
              <w:rPr>
                <w:sz w:val="19"/>
                <w:szCs w:val="19"/>
              </w:rPr>
            </w:pPr>
            <w:r w:rsidRPr="00E86676">
              <w:rPr>
                <w:sz w:val="19"/>
                <w:szCs w:val="19"/>
              </w:rPr>
              <w:t xml:space="preserve">Решение Совета муниципального района «Сыктывдинский» от </w:t>
            </w:r>
            <w:r w:rsidR="002C72EB">
              <w:rPr>
                <w:sz w:val="19"/>
                <w:szCs w:val="19"/>
              </w:rPr>
              <w:t>2</w:t>
            </w:r>
            <w:r w:rsidR="00445E48">
              <w:rPr>
                <w:sz w:val="19"/>
                <w:szCs w:val="19"/>
              </w:rPr>
              <w:t>8</w:t>
            </w:r>
            <w:r w:rsidRPr="00E86676">
              <w:rPr>
                <w:sz w:val="19"/>
                <w:szCs w:val="19"/>
              </w:rPr>
              <w:t xml:space="preserve"> </w:t>
            </w:r>
            <w:r w:rsidR="00445E48">
              <w:rPr>
                <w:sz w:val="19"/>
                <w:szCs w:val="19"/>
              </w:rPr>
              <w:t>апреля</w:t>
            </w:r>
            <w:r w:rsidR="002C72EB">
              <w:rPr>
                <w:sz w:val="19"/>
                <w:szCs w:val="19"/>
              </w:rPr>
              <w:t xml:space="preserve"> </w:t>
            </w:r>
            <w:r w:rsidRPr="00E86676">
              <w:rPr>
                <w:sz w:val="19"/>
                <w:szCs w:val="19"/>
              </w:rPr>
              <w:t>202</w:t>
            </w:r>
            <w:r w:rsidR="002C72EB">
              <w:rPr>
                <w:sz w:val="19"/>
                <w:szCs w:val="19"/>
              </w:rPr>
              <w:t>6</w:t>
            </w:r>
            <w:r w:rsidRPr="00E86676">
              <w:rPr>
                <w:sz w:val="19"/>
                <w:szCs w:val="19"/>
              </w:rPr>
              <w:t xml:space="preserve"> года № </w:t>
            </w:r>
            <w:r w:rsidR="00445E48">
              <w:rPr>
                <w:sz w:val="19"/>
                <w:szCs w:val="19"/>
              </w:rPr>
              <w:t>8</w:t>
            </w:r>
            <w:r w:rsidR="002C72EB">
              <w:rPr>
                <w:sz w:val="19"/>
                <w:szCs w:val="19"/>
              </w:rPr>
              <w:t>/</w:t>
            </w:r>
            <w:r w:rsidR="00445E48">
              <w:rPr>
                <w:sz w:val="19"/>
                <w:szCs w:val="19"/>
              </w:rPr>
              <w:t>4</w:t>
            </w:r>
            <w:r w:rsidRPr="00E86676">
              <w:rPr>
                <w:sz w:val="19"/>
                <w:szCs w:val="19"/>
              </w:rPr>
              <w:t>-</w:t>
            </w:r>
            <w:r w:rsidR="00CD1790">
              <w:rPr>
                <w:sz w:val="19"/>
                <w:szCs w:val="19"/>
              </w:rPr>
              <w:t>2</w:t>
            </w:r>
            <w:r w:rsidRPr="00E86676">
              <w:rPr>
                <w:sz w:val="19"/>
                <w:szCs w:val="19"/>
              </w:rPr>
              <w:t xml:space="preserve"> «</w:t>
            </w:r>
            <w:r w:rsidR="00CD1790" w:rsidRPr="00CD1790">
              <w:rPr>
                <w:sz w:val="19"/>
                <w:szCs w:val="19"/>
              </w:rPr>
              <w:t>Отчет о деятельности Контрольно-счетной палаты муниципального района «Сыктывдинский» Республики Коми за 2025 год</w:t>
            </w:r>
            <w:r w:rsidR="000E2D5E" w:rsidRPr="00F03B12">
              <w:rPr>
                <w:sz w:val="19"/>
                <w:szCs w:val="19"/>
              </w:rPr>
              <w:t>»</w:t>
            </w:r>
            <w:r w:rsidR="00897387">
              <w:rPr>
                <w:sz w:val="19"/>
                <w:szCs w:val="19"/>
              </w:rPr>
              <w:t>………………</w:t>
            </w:r>
            <w:r w:rsidR="002C72EB">
              <w:rPr>
                <w:sz w:val="19"/>
                <w:szCs w:val="19"/>
              </w:rPr>
              <w:t>…………………………………………………………</w:t>
            </w:r>
            <w:r w:rsidR="002C72EB" w:rsidRPr="00F03B12">
              <w:rPr>
                <w:sz w:val="19"/>
                <w:szCs w:val="19"/>
              </w:rPr>
              <w:t xml:space="preserve"> </w:t>
            </w:r>
            <w:r w:rsidR="00F974A8">
              <w:rPr>
                <w:sz w:val="19"/>
                <w:szCs w:val="19"/>
              </w:rPr>
              <w:t>…….</w:t>
            </w:r>
          </w:p>
          <w:p w14:paraId="2F4ED6C6" w14:textId="77777777" w:rsidR="00DF2BA0" w:rsidRPr="00F03B12" w:rsidRDefault="00DF2BA0" w:rsidP="00DF2BA0">
            <w:pPr>
              <w:contextualSpacing/>
              <w:jc w:val="both"/>
              <w:rPr>
                <w:sz w:val="19"/>
                <w:szCs w:val="19"/>
              </w:rPr>
            </w:pPr>
          </w:p>
          <w:p w14:paraId="14FCEBC1" w14:textId="77777777" w:rsidR="00DF2BA0" w:rsidRPr="00F03B12" w:rsidRDefault="00DF2BA0" w:rsidP="00DF2BA0">
            <w:pPr>
              <w:contextualSpacing/>
              <w:jc w:val="both"/>
              <w:rPr>
                <w:sz w:val="19"/>
                <w:szCs w:val="19"/>
              </w:rPr>
            </w:pPr>
          </w:p>
          <w:p w14:paraId="4E302952" w14:textId="77777777" w:rsidR="00DF2BA0" w:rsidRPr="00F03B12" w:rsidRDefault="00DF2BA0" w:rsidP="00DF2BA0">
            <w:pPr>
              <w:contextualSpacing/>
              <w:jc w:val="both"/>
              <w:rPr>
                <w:sz w:val="19"/>
                <w:szCs w:val="19"/>
              </w:rPr>
            </w:pPr>
          </w:p>
          <w:p w14:paraId="39AD63D8" w14:textId="77777777" w:rsidR="00DF2BA0" w:rsidRPr="00F03B12" w:rsidRDefault="00DF2BA0" w:rsidP="00DF2BA0">
            <w:pPr>
              <w:contextualSpacing/>
              <w:jc w:val="both"/>
              <w:rPr>
                <w:sz w:val="19"/>
                <w:szCs w:val="19"/>
              </w:rPr>
            </w:pPr>
          </w:p>
          <w:p w14:paraId="4BDC3394" w14:textId="77777777" w:rsidR="00DF2BA0" w:rsidRDefault="00DF2BA0" w:rsidP="00DF2BA0">
            <w:pPr>
              <w:contextualSpacing/>
              <w:jc w:val="both"/>
              <w:rPr>
                <w:sz w:val="19"/>
                <w:szCs w:val="19"/>
              </w:rPr>
            </w:pPr>
          </w:p>
          <w:p w14:paraId="59B39400" w14:textId="77777777" w:rsidR="00DF2BA0" w:rsidRDefault="00DF2BA0" w:rsidP="00DF2BA0">
            <w:pPr>
              <w:contextualSpacing/>
              <w:jc w:val="both"/>
              <w:rPr>
                <w:sz w:val="19"/>
                <w:szCs w:val="19"/>
              </w:rPr>
            </w:pPr>
          </w:p>
          <w:p w14:paraId="21ABE28B" w14:textId="318892FA" w:rsidR="000E2D5E" w:rsidRDefault="000E2D5E" w:rsidP="004D466B">
            <w:pPr>
              <w:contextualSpacing/>
              <w:jc w:val="both"/>
              <w:rPr>
                <w:sz w:val="19"/>
                <w:szCs w:val="19"/>
              </w:rPr>
            </w:pPr>
          </w:p>
          <w:p w14:paraId="7D2298DA" w14:textId="77777777" w:rsidR="00723B0A" w:rsidRDefault="00723B0A" w:rsidP="004D466B">
            <w:pPr>
              <w:contextualSpacing/>
              <w:jc w:val="both"/>
              <w:rPr>
                <w:sz w:val="19"/>
                <w:szCs w:val="19"/>
              </w:rPr>
            </w:pPr>
          </w:p>
          <w:p w14:paraId="334ECB92" w14:textId="77777777" w:rsidR="00723B0A" w:rsidRDefault="00723B0A" w:rsidP="004D466B">
            <w:pPr>
              <w:contextualSpacing/>
              <w:jc w:val="both"/>
              <w:rPr>
                <w:sz w:val="19"/>
                <w:szCs w:val="19"/>
              </w:rPr>
            </w:pPr>
          </w:p>
          <w:p w14:paraId="70E47AED" w14:textId="77777777" w:rsidR="00723B0A" w:rsidRDefault="00723B0A" w:rsidP="004D466B">
            <w:pPr>
              <w:contextualSpacing/>
              <w:jc w:val="both"/>
              <w:rPr>
                <w:sz w:val="19"/>
                <w:szCs w:val="19"/>
              </w:rPr>
            </w:pPr>
          </w:p>
          <w:p w14:paraId="084CBC9A" w14:textId="77777777" w:rsidR="00723B0A" w:rsidRDefault="00723B0A" w:rsidP="004D466B">
            <w:pPr>
              <w:contextualSpacing/>
              <w:jc w:val="both"/>
              <w:rPr>
                <w:sz w:val="19"/>
                <w:szCs w:val="19"/>
              </w:rPr>
            </w:pPr>
          </w:p>
          <w:p w14:paraId="02EC2602" w14:textId="77777777" w:rsidR="00723B0A" w:rsidRDefault="00723B0A" w:rsidP="004D466B">
            <w:pPr>
              <w:contextualSpacing/>
              <w:jc w:val="both"/>
              <w:rPr>
                <w:sz w:val="19"/>
                <w:szCs w:val="19"/>
              </w:rPr>
            </w:pPr>
          </w:p>
          <w:p w14:paraId="387AC7D6" w14:textId="77777777" w:rsidR="00723B0A" w:rsidRDefault="00723B0A" w:rsidP="004D466B">
            <w:pPr>
              <w:contextualSpacing/>
              <w:jc w:val="both"/>
              <w:rPr>
                <w:sz w:val="19"/>
                <w:szCs w:val="19"/>
              </w:rPr>
            </w:pPr>
          </w:p>
          <w:p w14:paraId="59511D8E" w14:textId="77777777" w:rsidR="00723B0A" w:rsidRDefault="00723B0A" w:rsidP="004D466B">
            <w:pPr>
              <w:contextualSpacing/>
              <w:jc w:val="both"/>
              <w:rPr>
                <w:sz w:val="19"/>
                <w:szCs w:val="19"/>
              </w:rPr>
            </w:pPr>
          </w:p>
          <w:p w14:paraId="09156303" w14:textId="77777777" w:rsidR="00F02E3C" w:rsidRDefault="00F02E3C" w:rsidP="004D466B">
            <w:pPr>
              <w:contextualSpacing/>
              <w:jc w:val="both"/>
              <w:rPr>
                <w:sz w:val="19"/>
                <w:szCs w:val="19"/>
              </w:rPr>
            </w:pPr>
          </w:p>
          <w:p w14:paraId="14841B9F" w14:textId="77777777" w:rsidR="00F02E3C" w:rsidRDefault="00F02E3C" w:rsidP="004D466B">
            <w:pPr>
              <w:contextualSpacing/>
              <w:jc w:val="both"/>
              <w:rPr>
                <w:sz w:val="19"/>
                <w:szCs w:val="19"/>
              </w:rPr>
            </w:pPr>
          </w:p>
          <w:p w14:paraId="2B2458B6" w14:textId="77777777" w:rsidR="00F02E3C" w:rsidRDefault="00F02E3C" w:rsidP="004D466B">
            <w:pPr>
              <w:contextualSpacing/>
              <w:jc w:val="both"/>
              <w:rPr>
                <w:sz w:val="19"/>
                <w:szCs w:val="19"/>
              </w:rPr>
            </w:pPr>
          </w:p>
          <w:p w14:paraId="2C6C0F91" w14:textId="77777777" w:rsidR="00F02E3C" w:rsidRDefault="00F02E3C" w:rsidP="004D466B">
            <w:pPr>
              <w:contextualSpacing/>
              <w:jc w:val="both"/>
              <w:rPr>
                <w:sz w:val="19"/>
                <w:szCs w:val="19"/>
              </w:rPr>
            </w:pPr>
          </w:p>
          <w:p w14:paraId="489DF229" w14:textId="77777777" w:rsidR="00F02E3C" w:rsidRDefault="00F02E3C" w:rsidP="004D466B">
            <w:pPr>
              <w:contextualSpacing/>
              <w:jc w:val="both"/>
              <w:rPr>
                <w:sz w:val="19"/>
                <w:szCs w:val="19"/>
              </w:rPr>
            </w:pPr>
          </w:p>
          <w:p w14:paraId="6E5FE97B" w14:textId="77777777" w:rsidR="00F02E3C" w:rsidRDefault="00F02E3C" w:rsidP="004D466B">
            <w:pPr>
              <w:contextualSpacing/>
              <w:jc w:val="both"/>
              <w:rPr>
                <w:sz w:val="19"/>
                <w:szCs w:val="19"/>
              </w:rPr>
            </w:pPr>
          </w:p>
          <w:p w14:paraId="708D04AC" w14:textId="77777777" w:rsidR="00F02E3C" w:rsidRDefault="00F02E3C" w:rsidP="004D466B">
            <w:pPr>
              <w:contextualSpacing/>
              <w:jc w:val="both"/>
              <w:rPr>
                <w:sz w:val="19"/>
                <w:szCs w:val="19"/>
              </w:rPr>
            </w:pPr>
          </w:p>
          <w:p w14:paraId="6CF93763" w14:textId="77777777" w:rsidR="00F02E3C" w:rsidRDefault="00F02E3C" w:rsidP="004D466B">
            <w:pPr>
              <w:contextualSpacing/>
              <w:jc w:val="both"/>
              <w:rPr>
                <w:sz w:val="19"/>
                <w:szCs w:val="19"/>
              </w:rPr>
            </w:pPr>
          </w:p>
          <w:p w14:paraId="2FCEC960" w14:textId="77777777" w:rsidR="00F02E3C" w:rsidRDefault="00F02E3C" w:rsidP="004D466B">
            <w:pPr>
              <w:contextualSpacing/>
              <w:jc w:val="both"/>
              <w:rPr>
                <w:sz w:val="19"/>
                <w:szCs w:val="19"/>
              </w:rPr>
            </w:pPr>
          </w:p>
          <w:p w14:paraId="2B103DD2" w14:textId="77777777" w:rsidR="00F02E3C" w:rsidRDefault="00F02E3C" w:rsidP="004D466B">
            <w:pPr>
              <w:contextualSpacing/>
              <w:jc w:val="both"/>
              <w:rPr>
                <w:sz w:val="19"/>
                <w:szCs w:val="19"/>
              </w:rPr>
            </w:pPr>
          </w:p>
          <w:p w14:paraId="292061E1" w14:textId="77777777" w:rsidR="00F02E3C" w:rsidRDefault="00F02E3C" w:rsidP="004D466B">
            <w:pPr>
              <w:contextualSpacing/>
              <w:jc w:val="both"/>
              <w:rPr>
                <w:sz w:val="19"/>
                <w:szCs w:val="19"/>
              </w:rPr>
            </w:pPr>
          </w:p>
          <w:p w14:paraId="5A57BE3E" w14:textId="77777777" w:rsidR="00F02E3C" w:rsidRDefault="00F02E3C" w:rsidP="004D466B">
            <w:pPr>
              <w:contextualSpacing/>
              <w:jc w:val="both"/>
              <w:rPr>
                <w:sz w:val="19"/>
                <w:szCs w:val="19"/>
              </w:rPr>
            </w:pPr>
          </w:p>
          <w:p w14:paraId="732A31A1" w14:textId="77777777" w:rsidR="00F02E3C" w:rsidRDefault="00F02E3C" w:rsidP="004D466B">
            <w:pPr>
              <w:contextualSpacing/>
              <w:jc w:val="both"/>
              <w:rPr>
                <w:sz w:val="19"/>
                <w:szCs w:val="19"/>
              </w:rPr>
            </w:pPr>
          </w:p>
          <w:p w14:paraId="34BED6EA" w14:textId="77777777" w:rsidR="00F02E3C" w:rsidRDefault="00F02E3C" w:rsidP="004D466B">
            <w:pPr>
              <w:contextualSpacing/>
              <w:jc w:val="both"/>
              <w:rPr>
                <w:sz w:val="19"/>
                <w:szCs w:val="19"/>
              </w:rPr>
            </w:pPr>
          </w:p>
          <w:p w14:paraId="1847985E" w14:textId="77777777" w:rsidR="00F02E3C" w:rsidRDefault="00F02E3C" w:rsidP="004D466B">
            <w:pPr>
              <w:contextualSpacing/>
              <w:jc w:val="both"/>
              <w:rPr>
                <w:sz w:val="19"/>
                <w:szCs w:val="19"/>
              </w:rPr>
            </w:pPr>
          </w:p>
          <w:p w14:paraId="0DACFAF5" w14:textId="77777777" w:rsidR="00F02E3C" w:rsidRDefault="00F02E3C" w:rsidP="004D466B">
            <w:pPr>
              <w:contextualSpacing/>
              <w:jc w:val="both"/>
              <w:rPr>
                <w:sz w:val="19"/>
                <w:szCs w:val="19"/>
              </w:rPr>
            </w:pPr>
          </w:p>
          <w:p w14:paraId="4024544F" w14:textId="77777777" w:rsidR="00F02E3C" w:rsidRDefault="00F02E3C" w:rsidP="004D466B">
            <w:pPr>
              <w:contextualSpacing/>
              <w:jc w:val="both"/>
              <w:rPr>
                <w:sz w:val="19"/>
                <w:szCs w:val="19"/>
              </w:rPr>
            </w:pPr>
          </w:p>
          <w:p w14:paraId="4CC3233B" w14:textId="77777777" w:rsidR="00F02E3C" w:rsidRDefault="00F02E3C" w:rsidP="004D466B">
            <w:pPr>
              <w:contextualSpacing/>
              <w:jc w:val="both"/>
              <w:rPr>
                <w:sz w:val="19"/>
                <w:szCs w:val="19"/>
              </w:rPr>
            </w:pPr>
          </w:p>
          <w:p w14:paraId="752B61AD" w14:textId="77777777" w:rsidR="00F02E3C" w:rsidRDefault="00F02E3C" w:rsidP="004D466B">
            <w:pPr>
              <w:contextualSpacing/>
              <w:jc w:val="both"/>
              <w:rPr>
                <w:sz w:val="19"/>
                <w:szCs w:val="19"/>
              </w:rPr>
            </w:pPr>
          </w:p>
          <w:p w14:paraId="1C4F227C" w14:textId="77777777" w:rsidR="00F02E3C" w:rsidRDefault="00F02E3C" w:rsidP="004D466B">
            <w:pPr>
              <w:contextualSpacing/>
              <w:jc w:val="both"/>
              <w:rPr>
                <w:sz w:val="19"/>
                <w:szCs w:val="19"/>
              </w:rPr>
            </w:pPr>
          </w:p>
          <w:p w14:paraId="17E7C600" w14:textId="77777777" w:rsidR="00723B0A" w:rsidRDefault="00723B0A" w:rsidP="004D466B">
            <w:pPr>
              <w:contextualSpacing/>
              <w:jc w:val="both"/>
              <w:rPr>
                <w:sz w:val="19"/>
                <w:szCs w:val="19"/>
              </w:rPr>
            </w:pPr>
          </w:p>
          <w:p w14:paraId="31A3B9AE" w14:textId="77777777" w:rsidR="00723B0A" w:rsidRDefault="00723B0A" w:rsidP="004D466B">
            <w:pPr>
              <w:contextualSpacing/>
              <w:jc w:val="both"/>
              <w:rPr>
                <w:sz w:val="19"/>
                <w:szCs w:val="19"/>
              </w:rPr>
            </w:pPr>
          </w:p>
          <w:p w14:paraId="4C4DAB1D" w14:textId="77777777" w:rsidR="000E2D5E" w:rsidRPr="00F03B12" w:rsidRDefault="000E2D5E" w:rsidP="000E2D5E">
            <w:pPr>
              <w:contextualSpacing/>
              <w:jc w:val="both"/>
              <w:rPr>
                <w:sz w:val="19"/>
                <w:szCs w:val="19"/>
              </w:rPr>
            </w:pPr>
            <w:bookmarkStart w:id="0" w:name="_GoBack"/>
            <w:bookmarkEnd w:id="0"/>
          </w:p>
          <w:p w14:paraId="48E90C65" w14:textId="1107DD1A" w:rsidR="00422B64" w:rsidRDefault="00422B64" w:rsidP="00422B64">
            <w:pPr>
              <w:pStyle w:val="western"/>
              <w:spacing w:before="0" w:after="0"/>
              <w:ind w:firstLine="0"/>
              <w:jc w:val="center"/>
            </w:pPr>
            <w:r>
              <w:rPr>
                <w:b/>
                <w:bCs/>
                <w:sz w:val="20"/>
              </w:rPr>
              <w:t>РЕШЕНИЕ</w:t>
            </w:r>
          </w:p>
          <w:p w14:paraId="2F8D48DF" w14:textId="77777777" w:rsidR="00422B64" w:rsidRDefault="00422B64" w:rsidP="00422B64">
            <w:pPr>
              <w:pStyle w:val="western"/>
              <w:spacing w:before="0" w:after="0"/>
              <w:ind w:firstLine="0"/>
              <w:jc w:val="center"/>
            </w:pPr>
            <w:r>
              <w:rPr>
                <w:b/>
                <w:bCs/>
                <w:sz w:val="20"/>
              </w:rPr>
              <w:t>Совета муниципального района «Сыктывдинский» Республики Коми</w:t>
            </w:r>
          </w:p>
          <w:p w14:paraId="482EFD87" w14:textId="29E3BA2F" w:rsidR="00445E48" w:rsidRDefault="00F974A8" w:rsidP="00445E48">
            <w:pPr>
              <w:pStyle w:val="western"/>
              <w:spacing w:before="0" w:after="0"/>
              <w:ind w:firstLine="0"/>
              <w:jc w:val="center"/>
              <w:rPr>
                <w:sz w:val="20"/>
              </w:rPr>
            </w:pPr>
            <w:r w:rsidRPr="00F974A8">
              <w:rPr>
                <w:sz w:val="20"/>
              </w:rPr>
              <w:t>Отчет о деятельности Контрольно-счетной палаты муниципального района «Сыктывдинский» Республики Коми за 2025 год</w:t>
            </w:r>
          </w:p>
          <w:p w14:paraId="025C7BCF" w14:textId="77777777" w:rsidR="00445E48" w:rsidRDefault="00445E48" w:rsidP="00445E48">
            <w:pPr>
              <w:pStyle w:val="western"/>
              <w:spacing w:before="0" w:after="0"/>
              <w:ind w:firstLine="0"/>
              <w:jc w:val="center"/>
              <w:rPr>
                <w:sz w:val="20"/>
              </w:rPr>
            </w:pPr>
          </w:p>
          <w:p w14:paraId="492E2B77" w14:textId="2244371D" w:rsidR="00422B64" w:rsidRDefault="00422B64" w:rsidP="00422B64">
            <w:pPr>
              <w:pStyle w:val="western"/>
              <w:spacing w:before="0" w:after="0"/>
              <w:ind w:firstLine="0"/>
            </w:pPr>
            <w:r>
              <w:rPr>
                <w:sz w:val="20"/>
              </w:rPr>
              <w:t>Принято Советом м</w:t>
            </w:r>
            <w:r w:rsidR="002C72EB">
              <w:rPr>
                <w:sz w:val="20"/>
              </w:rPr>
              <w:t xml:space="preserve">униципального района           </w:t>
            </w:r>
            <w:r>
              <w:rPr>
                <w:sz w:val="20"/>
              </w:rPr>
              <w:t xml:space="preserve">от </w:t>
            </w:r>
            <w:r w:rsidR="002C72EB">
              <w:rPr>
                <w:sz w:val="20"/>
              </w:rPr>
              <w:t>2</w:t>
            </w:r>
            <w:r w:rsidR="00445E48">
              <w:rPr>
                <w:sz w:val="20"/>
              </w:rPr>
              <w:t>8</w:t>
            </w:r>
            <w:r>
              <w:rPr>
                <w:sz w:val="20"/>
              </w:rPr>
              <w:t xml:space="preserve"> </w:t>
            </w:r>
            <w:r w:rsidR="00445E48">
              <w:rPr>
                <w:sz w:val="20"/>
              </w:rPr>
              <w:t>апреля</w:t>
            </w:r>
            <w:r w:rsidR="002C72EB">
              <w:rPr>
                <w:sz w:val="20"/>
              </w:rPr>
              <w:t xml:space="preserve"> </w:t>
            </w:r>
            <w:r>
              <w:rPr>
                <w:sz w:val="20"/>
              </w:rPr>
              <w:t>202</w:t>
            </w:r>
            <w:r w:rsidR="002C72EB">
              <w:rPr>
                <w:sz w:val="20"/>
              </w:rPr>
              <w:t>6</w:t>
            </w:r>
            <w:r>
              <w:rPr>
                <w:sz w:val="20"/>
              </w:rPr>
              <w:t xml:space="preserve"> года «Сыктывдинский» Республики Коми                 </w:t>
            </w:r>
            <w:r w:rsidR="00F974A8">
              <w:rPr>
                <w:sz w:val="20"/>
              </w:rPr>
              <w:t xml:space="preserve">     </w:t>
            </w:r>
            <w:r>
              <w:rPr>
                <w:sz w:val="20"/>
              </w:rPr>
              <w:t xml:space="preserve">№ </w:t>
            </w:r>
            <w:r w:rsidR="00445E48">
              <w:rPr>
                <w:sz w:val="20"/>
              </w:rPr>
              <w:t>8</w:t>
            </w:r>
            <w:r w:rsidR="002C72EB">
              <w:rPr>
                <w:sz w:val="20"/>
              </w:rPr>
              <w:t>/</w:t>
            </w:r>
            <w:r w:rsidR="00445E48">
              <w:rPr>
                <w:sz w:val="20"/>
              </w:rPr>
              <w:t>4</w:t>
            </w:r>
            <w:r>
              <w:rPr>
                <w:sz w:val="20"/>
              </w:rPr>
              <w:t>-</w:t>
            </w:r>
            <w:r w:rsidR="00F974A8">
              <w:rPr>
                <w:sz w:val="20"/>
              </w:rPr>
              <w:t>2</w:t>
            </w:r>
            <w:r>
              <w:rPr>
                <w:sz w:val="20"/>
              </w:rPr>
              <w:t xml:space="preserve"> </w:t>
            </w:r>
          </w:p>
          <w:p w14:paraId="0B464D53" w14:textId="77777777" w:rsidR="00422B64" w:rsidRDefault="00422B64" w:rsidP="00422B64">
            <w:pPr>
              <w:pStyle w:val="western"/>
              <w:spacing w:before="0" w:after="0"/>
              <w:ind w:firstLine="0"/>
            </w:pPr>
          </w:p>
          <w:p w14:paraId="70979611" w14:textId="77777777" w:rsidR="000142F7" w:rsidRPr="00265551" w:rsidRDefault="000142F7" w:rsidP="000142F7">
            <w:pPr>
              <w:widowControl w:val="0"/>
              <w:jc w:val="both"/>
              <w:rPr>
                <w:sz w:val="20"/>
              </w:rPr>
            </w:pPr>
            <w:r w:rsidRPr="00265551">
              <w:rPr>
                <w:sz w:val="20"/>
              </w:rPr>
              <w:t xml:space="preserve">Заслушав и обсудив отчет председателя Контрольно-счетной палаты муниципального района «Сыктывдинский» </w:t>
            </w:r>
            <w:proofErr w:type="spellStart"/>
            <w:r w:rsidRPr="00265551">
              <w:rPr>
                <w:sz w:val="20"/>
              </w:rPr>
              <w:t>Милованович</w:t>
            </w:r>
            <w:proofErr w:type="spellEnd"/>
            <w:r w:rsidRPr="00265551">
              <w:rPr>
                <w:sz w:val="20"/>
              </w:rPr>
              <w:t xml:space="preserve"> О.А. о деятельности Контрольно-счетной палаты муниципального района «Сыктывдинский» Республики Коми за 2025 год,</w:t>
            </w:r>
          </w:p>
          <w:p w14:paraId="02650A75" w14:textId="77777777" w:rsidR="000142F7" w:rsidRPr="00265551" w:rsidRDefault="000142F7" w:rsidP="000142F7">
            <w:pPr>
              <w:widowControl w:val="0"/>
              <w:jc w:val="both"/>
              <w:rPr>
                <w:sz w:val="20"/>
              </w:rPr>
            </w:pPr>
          </w:p>
          <w:p w14:paraId="794EDCC7" w14:textId="77777777" w:rsidR="000142F7" w:rsidRPr="00265551" w:rsidRDefault="000142F7" w:rsidP="000142F7">
            <w:pPr>
              <w:widowControl w:val="0"/>
              <w:ind w:firstLine="708"/>
              <w:jc w:val="both"/>
              <w:rPr>
                <w:sz w:val="20"/>
              </w:rPr>
            </w:pPr>
            <w:r w:rsidRPr="00265551">
              <w:rPr>
                <w:sz w:val="20"/>
              </w:rPr>
              <w:t>Совет муниципального района «Сыктывдинский» Республики Коми решил:</w:t>
            </w:r>
          </w:p>
          <w:p w14:paraId="6178B9ED" w14:textId="77777777" w:rsidR="000142F7" w:rsidRPr="00265551" w:rsidRDefault="000142F7" w:rsidP="000142F7">
            <w:pPr>
              <w:widowControl w:val="0"/>
              <w:ind w:firstLine="708"/>
              <w:jc w:val="both"/>
              <w:rPr>
                <w:sz w:val="20"/>
              </w:rPr>
            </w:pPr>
          </w:p>
          <w:p w14:paraId="6F819EC6" w14:textId="77777777" w:rsidR="000142F7" w:rsidRPr="00265551" w:rsidRDefault="000142F7" w:rsidP="000142F7">
            <w:pPr>
              <w:widowControl w:val="0"/>
              <w:ind w:firstLine="708"/>
              <w:jc w:val="both"/>
              <w:rPr>
                <w:sz w:val="20"/>
              </w:rPr>
            </w:pPr>
            <w:r w:rsidRPr="00265551">
              <w:rPr>
                <w:sz w:val="20"/>
              </w:rPr>
              <w:t xml:space="preserve">1. Отчет председателя Контрольно-счетной палаты муниципального района «Сыктывдинский» </w:t>
            </w:r>
            <w:proofErr w:type="spellStart"/>
            <w:r w:rsidRPr="00265551">
              <w:rPr>
                <w:sz w:val="20"/>
              </w:rPr>
              <w:t>Милованович</w:t>
            </w:r>
            <w:proofErr w:type="spellEnd"/>
            <w:r w:rsidRPr="00265551">
              <w:rPr>
                <w:sz w:val="20"/>
              </w:rPr>
              <w:t xml:space="preserve"> О.А. о деятельности Контрольно-счетной палаты муниципального района «Сыктывдинский» Республики Коми за 2025 год принять к сведению (приложение).</w:t>
            </w:r>
          </w:p>
          <w:p w14:paraId="5AB4FE6D" w14:textId="77777777" w:rsidR="000142F7" w:rsidRPr="00265551" w:rsidRDefault="000142F7" w:rsidP="000142F7">
            <w:pPr>
              <w:widowControl w:val="0"/>
              <w:ind w:firstLine="708"/>
              <w:jc w:val="both"/>
              <w:rPr>
                <w:sz w:val="20"/>
              </w:rPr>
            </w:pPr>
            <w:r w:rsidRPr="00265551">
              <w:rPr>
                <w:sz w:val="20"/>
              </w:rPr>
              <w:t>2. Настоящее решение вступает в силу со дня его официального опубликования.</w:t>
            </w:r>
          </w:p>
          <w:p w14:paraId="6C917609" w14:textId="77777777" w:rsidR="000142F7" w:rsidRPr="00265551" w:rsidRDefault="000142F7" w:rsidP="000142F7">
            <w:pPr>
              <w:widowControl w:val="0"/>
              <w:rPr>
                <w:sz w:val="20"/>
              </w:rPr>
            </w:pPr>
          </w:p>
          <w:p w14:paraId="236A1A54" w14:textId="77777777" w:rsidR="000142F7" w:rsidRPr="00265551" w:rsidRDefault="000142F7" w:rsidP="000142F7">
            <w:pPr>
              <w:widowControl w:val="0"/>
              <w:rPr>
                <w:sz w:val="20"/>
              </w:rPr>
            </w:pPr>
          </w:p>
          <w:p w14:paraId="3880C116" w14:textId="4FD5DF0B" w:rsidR="000142F7" w:rsidRPr="00265551" w:rsidRDefault="000142F7" w:rsidP="000142F7">
            <w:pPr>
              <w:widowControl w:val="0"/>
              <w:tabs>
                <w:tab w:val="left" w:pos="1134"/>
              </w:tabs>
              <w:jc w:val="both"/>
              <w:rPr>
                <w:rFonts w:ascii="Times New Roman CYR" w:hAnsi="Times New Roman CYR"/>
                <w:sz w:val="20"/>
              </w:rPr>
            </w:pPr>
            <w:r w:rsidRPr="00265551">
              <w:rPr>
                <w:rFonts w:ascii="Times New Roman CYR" w:hAnsi="Times New Roman CYR"/>
                <w:sz w:val="20"/>
              </w:rPr>
              <w:t xml:space="preserve">Председатель Совета муниципального района </w:t>
            </w:r>
            <w:r w:rsidRPr="00265551">
              <w:rPr>
                <w:rFonts w:ascii="Times New Roman CYR" w:hAnsi="Times New Roman CYR"/>
                <w:sz w:val="20"/>
              </w:rPr>
              <w:tab/>
              <w:t xml:space="preserve">    </w:t>
            </w:r>
            <w:r w:rsidRPr="00265551">
              <w:rPr>
                <w:rFonts w:asciiTheme="minorHAnsi" w:hAnsiTheme="minorHAnsi"/>
                <w:sz w:val="20"/>
              </w:rPr>
              <w:t xml:space="preserve"> </w:t>
            </w:r>
            <w:r>
              <w:rPr>
                <w:rFonts w:asciiTheme="minorHAnsi" w:hAnsiTheme="minorHAnsi"/>
                <w:sz w:val="20"/>
              </w:rPr>
              <w:t xml:space="preserve">       </w:t>
            </w:r>
            <w:r w:rsidRPr="00265551">
              <w:rPr>
                <w:rFonts w:ascii="Times New Roman CYR" w:hAnsi="Times New Roman CYR"/>
                <w:sz w:val="20"/>
              </w:rPr>
              <w:t xml:space="preserve"> А.М. Шкодник</w:t>
            </w:r>
          </w:p>
          <w:p w14:paraId="3E7C4827" w14:textId="77777777" w:rsidR="000142F7" w:rsidRPr="00265551" w:rsidRDefault="000142F7" w:rsidP="000142F7">
            <w:pPr>
              <w:widowControl w:val="0"/>
              <w:tabs>
                <w:tab w:val="left" w:pos="1134"/>
              </w:tabs>
              <w:jc w:val="both"/>
              <w:rPr>
                <w:sz w:val="20"/>
              </w:rPr>
            </w:pPr>
          </w:p>
          <w:p w14:paraId="40E8CDDE" w14:textId="77777777" w:rsidR="000142F7" w:rsidRPr="00265551" w:rsidRDefault="000142F7" w:rsidP="000142F7">
            <w:pPr>
              <w:widowControl w:val="0"/>
              <w:tabs>
                <w:tab w:val="left" w:pos="1134"/>
              </w:tabs>
              <w:jc w:val="both"/>
              <w:rPr>
                <w:sz w:val="20"/>
              </w:rPr>
            </w:pPr>
          </w:p>
          <w:p w14:paraId="3E2EA55A" w14:textId="77777777" w:rsidR="000142F7" w:rsidRPr="00265551" w:rsidRDefault="000142F7" w:rsidP="000142F7">
            <w:pPr>
              <w:jc w:val="both"/>
              <w:rPr>
                <w:sz w:val="20"/>
              </w:rPr>
            </w:pPr>
            <w:r w:rsidRPr="00265551">
              <w:rPr>
                <w:sz w:val="20"/>
              </w:rPr>
              <w:t>Глава муниципального района «Сыктывдинский» –</w:t>
            </w:r>
          </w:p>
          <w:p w14:paraId="1E8A3029" w14:textId="7C36728F" w:rsidR="000142F7" w:rsidRPr="00265551" w:rsidRDefault="000142F7" w:rsidP="000142F7">
            <w:pPr>
              <w:jc w:val="both"/>
              <w:rPr>
                <w:color w:val="auto"/>
                <w:sz w:val="20"/>
              </w:rPr>
            </w:pPr>
            <w:r w:rsidRPr="00265551">
              <w:rPr>
                <w:sz w:val="20"/>
              </w:rPr>
              <w:t xml:space="preserve">руководителя администрации                                       </w:t>
            </w:r>
            <w:r>
              <w:rPr>
                <w:sz w:val="20"/>
              </w:rPr>
              <w:t xml:space="preserve">      </w:t>
            </w:r>
            <w:r w:rsidRPr="00265551">
              <w:rPr>
                <w:sz w:val="20"/>
              </w:rPr>
              <w:t>И.В. Семяшкин</w:t>
            </w:r>
          </w:p>
          <w:p w14:paraId="36664CCB" w14:textId="77777777" w:rsidR="000142F7" w:rsidRPr="00265551" w:rsidRDefault="000142F7" w:rsidP="000142F7">
            <w:pPr>
              <w:widowControl w:val="0"/>
              <w:tabs>
                <w:tab w:val="left" w:pos="1134"/>
              </w:tabs>
              <w:jc w:val="both"/>
              <w:rPr>
                <w:sz w:val="20"/>
              </w:rPr>
            </w:pPr>
          </w:p>
          <w:p w14:paraId="5B654007" w14:textId="77777777" w:rsidR="000142F7" w:rsidRPr="00265551" w:rsidRDefault="000142F7" w:rsidP="000142F7">
            <w:pPr>
              <w:widowControl w:val="0"/>
              <w:tabs>
                <w:tab w:val="left" w:pos="1134"/>
              </w:tabs>
              <w:jc w:val="both"/>
              <w:rPr>
                <w:sz w:val="20"/>
              </w:rPr>
            </w:pPr>
          </w:p>
          <w:p w14:paraId="5656246F" w14:textId="77777777" w:rsidR="000142F7" w:rsidRPr="00265551" w:rsidRDefault="000142F7" w:rsidP="000142F7">
            <w:pPr>
              <w:widowControl w:val="0"/>
              <w:tabs>
                <w:tab w:val="left" w:pos="1134"/>
              </w:tabs>
              <w:jc w:val="both"/>
              <w:rPr>
                <w:rFonts w:ascii="Times New Roman CYR" w:hAnsi="Times New Roman CYR"/>
                <w:b/>
                <w:sz w:val="20"/>
              </w:rPr>
            </w:pPr>
            <w:r w:rsidRPr="00265551">
              <w:rPr>
                <w:sz w:val="20"/>
              </w:rPr>
              <w:t xml:space="preserve">28 апреля 2026 </w:t>
            </w:r>
            <w:r w:rsidRPr="00265551">
              <w:rPr>
                <w:rFonts w:ascii="Times New Roman CYR" w:hAnsi="Times New Roman CYR"/>
                <w:sz w:val="20"/>
              </w:rPr>
              <w:t>года</w:t>
            </w:r>
          </w:p>
          <w:p w14:paraId="5B87A080" w14:textId="77777777" w:rsidR="000F03A0" w:rsidRDefault="000F03A0" w:rsidP="00F57C66">
            <w:pPr>
              <w:ind w:firstLine="426"/>
              <w:contextualSpacing/>
              <w:jc w:val="right"/>
              <w:rPr>
                <w:sz w:val="20"/>
              </w:rPr>
            </w:pPr>
          </w:p>
          <w:p w14:paraId="67D5E7B2" w14:textId="77777777" w:rsidR="000142F7" w:rsidRPr="000142F7" w:rsidRDefault="000142F7" w:rsidP="00F57C66">
            <w:pPr>
              <w:contextualSpacing/>
              <w:jc w:val="right"/>
              <w:rPr>
                <w:bCs/>
                <w:sz w:val="19"/>
                <w:szCs w:val="19"/>
              </w:rPr>
            </w:pPr>
            <w:r w:rsidRPr="000142F7">
              <w:rPr>
                <w:bCs/>
                <w:sz w:val="19"/>
                <w:szCs w:val="19"/>
              </w:rPr>
              <w:t xml:space="preserve">Приложение  к решению </w:t>
            </w:r>
          </w:p>
          <w:p w14:paraId="14268D14" w14:textId="77777777" w:rsidR="000142F7" w:rsidRPr="000142F7" w:rsidRDefault="000142F7" w:rsidP="00F57C66">
            <w:pPr>
              <w:contextualSpacing/>
              <w:jc w:val="right"/>
              <w:rPr>
                <w:bCs/>
                <w:sz w:val="19"/>
                <w:szCs w:val="19"/>
              </w:rPr>
            </w:pPr>
            <w:r w:rsidRPr="000142F7">
              <w:rPr>
                <w:bCs/>
                <w:sz w:val="19"/>
                <w:szCs w:val="19"/>
              </w:rPr>
              <w:t>Совета МР «Сыктывдинский»</w:t>
            </w:r>
          </w:p>
          <w:p w14:paraId="25FF03F2" w14:textId="77777777" w:rsidR="000142F7" w:rsidRPr="000142F7" w:rsidRDefault="000142F7" w:rsidP="00F57C66">
            <w:pPr>
              <w:contextualSpacing/>
              <w:jc w:val="right"/>
              <w:rPr>
                <w:bCs/>
                <w:sz w:val="19"/>
                <w:szCs w:val="19"/>
              </w:rPr>
            </w:pPr>
            <w:r w:rsidRPr="000142F7">
              <w:rPr>
                <w:bCs/>
                <w:sz w:val="19"/>
                <w:szCs w:val="19"/>
              </w:rPr>
              <w:t>от 28.04.2026 № 8/4-2</w:t>
            </w:r>
          </w:p>
          <w:p w14:paraId="43471FEC" w14:textId="77777777" w:rsidR="000142F7" w:rsidRPr="000142F7" w:rsidRDefault="000142F7" w:rsidP="000142F7">
            <w:pPr>
              <w:contextualSpacing/>
              <w:jc w:val="both"/>
              <w:rPr>
                <w:b/>
                <w:bCs/>
                <w:sz w:val="19"/>
                <w:szCs w:val="19"/>
              </w:rPr>
            </w:pPr>
          </w:p>
          <w:p w14:paraId="1AA085BE" w14:textId="77777777" w:rsidR="000142F7" w:rsidRPr="000142F7" w:rsidRDefault="000142F7" w:rsidP="000142F7">
            <w:pPr>
              <w:contextualSpacing/>
              <w:jc w:val="both"/>
              <w:rPr>
                <w:b/>
                <w:bCs/>
                <w:sz w:val="19"/>
                <w:szCs w:val="19"/>
              </w:rPr>
            </w:pPr>
            <w:r w:rsidRPr="000142F7">
              <w:rPr>
                <w:b/>
                <w:bCs/>
                <w:sz w:val="19"/>
                <w:szCs w:val="19"/>
              </w:rPr>
              <w:t>ОТЧЕТ</w:t>
            </w:r>
          </w:p>
          <w:p w14:paraId="1B3777CF" w14:textId="77777777" w:rsidR="000142F7" w:rsidRPr="000142F7" w:rsidRDefault="000142F7" w:rsidP="000142F7">
            <w:pPr>
              <w:contextualSpacing/>
              <w:jc w:val="both"/>
              <w:rPr>
                <w:b/>
                <w:bCs/>
                <w:sz w:val="19"/>
                <w:szCs w:val="19"/>
              </w:rPr>
            </w:pPr>
            <w:r w:rsidRPr="000142F7">
              <w:rPr>
                <w:b/>
                <w:bCs/>
                <w:sz w:val="19"/>
                <w:szCs w:val="19"/>
              </w:rPr>
              <w:t>о деятельности Контрольно-счетной палаты муниципального района «Сыктывдинский» Республики Коми</w:t>
            </w:r>
          </w:p>
          <w:p w14:paraId="39FBF300" w14:textId="77777777" w:rsidR="000142F7" w:rsidRPr="000142F7" w:rsidRDefault="000142F7" w:rsidP="000142F7">
            <w:pPr>
              <w:contextualSpacing/>
              <w:jc w:val="both"/>
              <w:rPr>
                <w:b/>
                <w:bCs/>
                <w:sz w:val="19"/>
                <w:szCs w:val="19"/>
              </w:rPr>
            </w:pPr>
            <w:r w:rsidRPr="000142F7">
              <w:rPr>
                <w:b/>
                <w:bCs/>
                <w:sz w:val="19"/>
                <w:szCs w:val="19"/>
              </w:rPr>
              <w:t xml:space="preserve"> за 2025 год</w:t>
            </w:r>
          </w:p>
          <w:p w14:paraId="11A626B0" w14:textId="77777777" w:rsidR="000142F7" w:rsidRPr="000142F7" w:rsidRDefault="000142F7" w:rsidP="000142F7">
            <w:pPr>
              <w:contextualSpacing/>
              <w:jc w:val="both"/>
              <w:rPr>
                <w:sz w:val="19"/>
                <w:szCs w:val="19"/>
              </w:rPr>
            </w:pPr>
            <w:proofErr w:type="gramStart"/>
            <w:r w:rsidRPr="000142F7">
              <w:rPr>
                <w:sz w:val="19"/>
                <w:szCs w:val="19"/>
              </w:rPr>
              <w:lastRenderedPageBreak/>
              <w:t>Контрольно-счетная палата муниципального района «Сыктывдинский» Республики Коми является постоянно действующим органом внешнего муниципального финансового контроля в Сыктывдинском районе и осуществляет свою деятельность в соответствии с Бюджетным Кодексом Российской Федерации,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Контрольно-счетной палате Сыктывдинского района», Регламентом Контрольно-счетной палаты, стандартами внешнего финансового контроля, а также</w:t>
            </w:r>
            <w:proofErr w:type="gramEnd"/>
            <w:r w:rsidRPr="000142F7">
              <w:rPr>
                <w:sz w:val="19"/>
                <w:szCs w:val="19"/>
              </w:rPr>
              <w:t xml:space="preserve"> планом работы на соответствующий год.</w:t>
            </w:r>
          </w:p>
          <w:p w14:paraId="2E26DFB1" w14:textId="77777777" w:rsidR="000142F7" w:rsidRPr="000142F7" w:rsidRDefault="000142F7" w:rsidP="000142F7">
            <w:pPr>
              <w:contextualSpacing/>
              <w:jc w:val="both"/>
              <w:rPr>
                <w:sz w:val="19"/>
                <w:szCs w:val="19"/>
              </w:rPr>
            </w:pPr>
            <w:r w:rsidRPr="000142F7">
              <w:rPr>
                <w:sz w:val="19"/>
                <w:szCs w:val="19"/>
              </w:rPr>
              <w:t xml:space="preserve">Контрольно-счетная палата района подотчетна Совету муниципального образования муниципального района «Сыктывдинский».  </w:t>
            </w:r>
          </w:p>
          <w:p w14:paraId="24605428" w14:textId="77777777" w:rsidR="000142F7" w:rsidRPr="000142F7" w:rsidRDefault="000142F7" w:rsidP="000142F7">
            <w:pPr>
              <w:contextualSpacing/>
              <w:jc w:val="both"/>
              <w:rPr>
                <w:sz w:val="19"/>
                <w:szCs w:val="19"/>
              </w:rPr>
            </w:pPr>
            <w:r w:rsidRPr="000142F7">
              <w:rPr>
                <w:sz w:val="19"/>
                <w:szCs w:val="19"/>
              </w:rPr>
              <w:t xml:space="preserve">Контрольно-счетная палата района наряду с полномочиями по </w:t>
            </w:r>
            <w:proofErr w:type="gramStart"/>
            <w:r w:rsidRPr="000142F7">
              <w:rPr>
                <w:sz w:val="19"/>
                <w:szCs w:val="19"/>
              </w:rPr>
              <w:t>контролю за</w:t>
            </w:r>
            <w:proofErr w:type="gramEnd"/>
            <w:r w:rsidRPr="000142F7">
              <w:rPr>
                <w:sz w:val="19"/>
                <w:szCs w:val="19"/>
              </w:rPr>
              <w:t xml:space="preserve"> законностью и эффективностью использования средств бюджета муниципального района осуществляет контроль за законностью и эффективностью использования средств бюджета поступивших в бюджеты поселений, входящих в состав муниципального района. Между Советом района, советами 13 сельских поселений муниципального района и Контрольно-счетной палатой района заключены соглашения по осуществлению внешнего муниципального финансового контроля. </w:t>
            </w:r>
          </w:p>
          <w:p w14:paraId="1E89479E" w14:textId="77777777" w:rsidR="000142F7" w:rsidRPr="000142F7" w:rsidRDefault="000142F7" w:rsidP="000142F7">
            <w:pPr>
              <w:contextualSpacing/>
              <w:jc w:val="both"/>
              <w:rPr>
                <w:sz w:val="19"/>
                <w:szCs w:val="19"/>
              </w:rPr>
            </w:pPr>
            <w:r w:rsidRPr="000142F7">
              <w:rPr>
                <w:sz w:val="19"/>
                <w:szCs w:val="19"/>
              </w:rPr>
              <w:t xml:space="preserve">В соответствии с соглашениями Контрольно-счетная палата проводит 26 обязательных мероприятий: внешние проверки отчетов об исполнении бюджетов и экспертизы проектов бюджетов сельских поселений, а также проводятся другие тематические контрольные мероприятия, экспертизы направляемых нормативных актов, ответы на запросы, консультации.   </w:t>
            </w:r>
          </w:p>
          <w:p w14:paraId="138D3E03" w14:textId="77777777" w:rsidR="000142F7" w:rsidRPr="000142F7" w:rsidRDefault="000142F7" w:rsidP="000142F7">
            <w:pPr>
              <w:contextualSpacing/>
              <w:jc w:val="both"/>
              <w:rPr>
                <w:sz w:val="19"/>
                <w:szCs w:val="19"/>
              </w:rPr>
            </w:pPr>
            <w:r w:rsidRPr="000142F7">
              <w:rPr>
                <w:sz w:val="19"/>
                <w:szCs w:val="19"/>
              </w:rPr>
              <w:t xml:space="preserve">На 2025 г. план работы был утвержден распоряжением председателя Контрольно-счетной палаты МР «Сыктывдинский» от 29.12.2024 г. №24-р, план был реализован. </w:t>
            </w:r>
          </w:p>
          <w:p w14:paraId="2C90A2C0" w14:textId="77777777" w:rsidR="000142F7" w:rsidRPr="000142F7" w:rsidRDefault="000142F7" w:rsidP="000142F7">
            <w:pPr>
              <w:contextualSpacing/>
              <w:jc w:val="both"/>
              <w:rPr>
                <w:sz w:val="19"/>
                <w:szCs w:val="19"/>
              </w:rPr>
            </w:pPr>
            <w:r w:rsidRPr="000142F7">
              <w:rPr>
                <w:sz w:val="19"/>
                <w:szCs w:val="19"/>
              </w:rPr>
              <w:t>Фактическая численность сотрудников составляет 3 человека.</w:t>
            </w:r>
          </w:p>
          <w:p w14:paraId="43C0794A" w14:textId="77777777" w:rsidR="000142F7" w:rsidRPr="000142F7" w:rsidRDefault="000142F7" w:rsidP="000142F7">
            <w:pPr>
              <w:contextualSpacing/>
              <w:jc w:val="both"/>
              <w:rPr>
                <w:sz w:val="19"/>
                <w:szCs w:val="19"/>
              </w:rPr>
            </w:pPr>
          </w:p>
          <w:p w14:paraId="49F9E80B" w14:textId="77777777" w:rsidR="000142F7" w:rsidRPr="000142F7" w:rsidRDefault="000142F7" w:rsidP="000142F7">
            <w:pPr>
              <w:contextualSpacing/>
              <w:jc w:val="both"/>
              <w:rPr>
                <w:b/>
                <w:sz w:val="19"/>
                <w:szCs w:val="19"/>
                <w:u w:val="single"/>
              </w:rPr>
            </w:pPr>
            <w:r w:rsidRPr="000142F7">
              <w:rPr>
                <w:b/>
                <w:sz w:val="19"/>
                <w:szCs w:val="19"/>
                <w:u w:val="single"/>
              </w:rPr>
              <w:t>Основные результаты деятельности</w:t>
            </w:r>
          </w:p>
          <w:p w14:paraId="1347D7DF" w14:textId="77777777" w:rsidR="000142F7" w:rsidRPr="000142F7" w:rsidRDefault="000142F7" w:rsidP="000142F7">
            <w:pPr>
              <w:contextualSpacing/>
              <w:jc w:val="both"/>
              <w:rPr>
                <w:sz w:val="19"/>
                <w:szCs w:val="19"/>
              </w:rPr>
            </w:pPr>
            <w:r w:rsidRPr="000142F7">
              <w:rPr>
                <w:sz w:val="19"/>
                <w:szCs w:val="19"/>
              </w:rPr>
              <w:t>Контрольно-счетной палатой муниципального района «Сыктывдинский» Республики Коми (Контрольно-счетная палата района – далее по тексту) в 2025 году было проведено в целом 52 мероприятия, из них 7 контрольных и 45 экспертно-аналитических мероприятий (без учета экспертиз муниципальных правовых актов).</w:t>
            </w:r>
          </w:p>
          <w:p w14:paraId="463152BD" w14:textId="77777777" w:rsidR="000142F7" w:rsidRPr="000142F7" w:rsidRDefault="000142F7" w:rsidP="000142F7">
            <w:pPr>
              <w:contextualSpacing/>
              <w:jc w:val="both"/>
              <w:rPr>
                <w:b/>
                <w:sz w:val="19"/>
                <w:szCs w:val="19"/>
              </w:rPr>
            </w:pPr>
            <w:r w:rsidRPr="000142F7">
              <w:rPr>
                <w:b/>
                <w:sz w:val="19"/>
                <w:szCs w:val="19"/>
              </w:rPr>
              <w:t>Контрольные мероприятия:</w:t>
            </w:r>
          </w:p>
          <w:p w14:paraId="6D3FF67F" w14:textId="77777777" w:rsidR="000142F7" w:rsidRPr="000142F7" w:rsidRDefault="000142F7" w:rsidP="000142F7">
            <w:pPr>
              <w:numPr>
                <w:ilvl w:val="0"/>
                <w:numId w:val="67"/>
              </w:numPr>
              <w:contextualSpacing/>
              <w:jc w:val="both"/>
              <w:rPr>
                <w:sz w:val="19"/>
                <w:szCs w:val="19"/>
              </w:rPr>
            </w:pPr>
            <w:r w:rsidRPr="000142F7">
              <w:rPr>
                <w:sz w:val="19"/>
                <w:szCs w:val="19"/>
              </w:rPr>
              <w:t>«Аудит дебиторской задолженности администрации муниципального района «Сыктывдинский» Республики Коми»;</w:t>
            </w:r>
          </w:p>
          <w:p w14:paraId="49E05E2C" w14:textId="77777777" w:rsidR="000142F7" w:rsidRPr="000142F7" w:rsidRDefault="000142F7" w:rsidP="000142F7">
            <w:pPr>
              <w:numPr>
                <w:ilvl w:val="0"/>
                <w:numId w:val="67"/>
              </w:numPr>
              <w:contextualSpacing/>
              <w:jc w:val="both"/>
              <w:rPr>
                <w:sz w:val="19"/>
                <w:szCs w:val="19"/>
              </w:rPr>
            </w:pPr>
            <w:r w:rsidRPr="000142F7">
              <w:rPr>
                <w:sz w:val="19"/>
                <w:szCs w:val="19"/>
              </w:rPr>
              <w:t>«Аудит закупок для нужд Управления образования администрации муниципального района «Сыктывдинский» за период с 01.01.2023г. по 30.06.2025г.»;</w:t>
            </w:r>
          </w:p>
          <w:p w14:paraId="3F899786" w14:textId="77777777" w:rsidR="000142F7" w:rsidRPr="000142F7" w:rsidRDefault="000142F7" w:rsidP="000142F7">
            <w:pPr>
              <w:numPr>
                <w:ilvl w:val="0"/>
                <w:numId w:val="67"/>
              </w:numPr>
              <w:contextualSpacing/>
              <w:jc w:val="both"/>
              <w:rPr>
                <w:sz w:val="19"/>
                <w:szCs w:val="19"/>
              </w:rPr>
            </w:pPr>
            <w:r w:rsidRPr="000142F7">
              <w:rPr>
                <w:sz w:val="19"/>
                <w:szCs w:val="19"/>
              </w:rPr>
              <w:t xml:space="preserve">«Проверка реализации администрацией муниципального района «Сыктывдинский» полномочий по распоряжению землями, находящимися в границах муниципального района «Сыктывдинский», государственная собственность на которые не </w:t>
            </w:r>
            <w:r w:rsidRPr="000142F7">
              <w:rPr>
                <w:sz w:val="19"/>
                <w:szCs w:val="19"/>
              </w:rPr>
              <w:lastRenderedPageBreak/>
              <w:t>разграничена, за период 2023г. - 2024г.»;</w:t>
            </w:r>
          </w:p>
          <w:p w14:paraId="1C86CBD8" w14:textId="77777777" w:rsidR="000142F7" w:rsidRPr="000142F7" w:rsidRDefault="000142F7" w:rsidP="000142F7">
            <w:pPr>
              <w:numPr>
                <w:ilvl w:val="0"/>
                <w:numId w:val="67"/>
              </w:numPr>
              <w:contextualSpacing/>
              <w:jc w:val="both"/>
              <w:rPr>
                <w:sz w:val="19"/>
                <w:szCs w:val="19"/>
              </w:rPr>
            </w:pPr>
            <w:r w:rsidRPr="000142F7">
              <w:rPr>
                <w:sz w:val="19"/>
                <w:szCs w:val="19"/>
              </w:rPr>
              <w:t>Проверка законности и эффективности использования средств, выделенных сельскому поселению «Лэзым» на реализацию народных проектов, а также проекта «Народные инициативы» в 2024 году»;</w:t>
            </w:r>
          </w:p>
          <w:p w14:paraId="7A46E0FA" w14:textId="77777777" w:rsidR="000142F7" w:rsidRPr="000142F7" w:rsidRDefault="000142F7" w:rsidP="000142F7">
            <w:pPr>
              <w:numPr>
                <w:ilvl w:val="0"/>
                <w:numId w:val="67"/>
              </w:numPr>
              <w:contextualSpacing/>
              <w:jc w:val="both"/>
              <w:rPr>
                <w:sz w:val="19"/>
                <w:szCs w:val="19"/>
              </w:rPr>
            </w:pPr>
            <w:r w:rsidRPr="000142F7">
              <w:rPr>
                <w:sz w:val="19"/>
                <w:szCs w:val="19"/>
              </w:rPr>
              <w:t>«Проверка законности расходования бюджетных средств, затраченных на обустройство пожарного водоема возле водонапорной башни в поселке Язель Сыктывдинского района администрацией сельского поселения «Часово»;</w:t>
            </w:r>
          </w:p>
          <w:p w14:paraId="0C31C9EA" w14:textId="77777777" w:rsidR="000142F7" w:rsidRPr="000142F7" w:rsidRDefault="000142F7" w:rsidP="000142F7">
            <w:pPr>
              <w:numPr>
                <w:ilvl w:val="0"/>
                <w:numId w:val="67"/>
              </w:numPr>
              <w:contextualSpacing/>
              <w:jc w:val="both"/>
              <w:rPr>
                <w:sz w:val="19"/>
                <w:szCs w:val="19"/>
              </w:rPr>
            </w:pPr>
            <w:r w:rsidRPr="000142F7">
              <w:rPr>
                <w:sz w:val="19"/>
                <w:szCs w:val="19"/>
              </w:rPr>
              <w:t>«Проверка законности и целевого использования бюджетных средств, выделенных Управлению культуры администрации муниципального района «Сыктывдинский» на реализацию мероприятий федерального проекта «Создание условий для реализации творческого потенциала нации» («Творческие люди») за период 2023г. - текущий период 2025г.»;</w:t>
            </w:r>
          </w:p>
          <w:p w14:paraId="6D1BC97B" w14:textId="77777777" w:rsidR="000142F7" w:rsidRPr="000142F7" w:rsidRDefault="000142F7" w:rsidP="000142F7">
            <w:pPr>
              <w:numPr>
                <w:ilvl w:val="0"/>
                <w:numId w:val="67"/>
              </w:numPr>
              <w:contextualSpacing/>
              <w:jc w:val="both"/>
              <w:rPr>
                <w:sz w:val="19"/>
                <w:szCs w:val="19"/>
              </w:rPr>
            </w:pPr>
            <w:proofErr w:type="gramStart"/>
            <w:r w:rsidRPr="000142F7">
              <w:rPr>
                <w:sz w:val="19"/>
                <w:szCs w:val="19"/>
              </w:rPr>
              <w:t>«Аудит закупок администрации муниципального района «Сыктывдинский» Республики Коми в части использования средств, выделенных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муниципального специализированного жилищного фонда, предоставляемыми по договорам найма специализированных жилых помещений, на территории муниципального района «Сыктывдинский» за период 2023-2025 гг.».</w:t>
            </w:r>
            <w:proofErr w:type="gramEnd"/>
          </w:p>
          <w:p w14:paraId="5E0D6BB8" w14:textId="77777777" w:rsidR="000142F7" w:rsidRPr="000142F7" w:rsidRDefault="000142F7" w:rsidP="000142F7">
            <w:pPr>
              <w:contextualSpacing/>
              <w:jc w:val="both"/>
              <w:rPr>
                <w:sz w:val="19"/>
                <w:szCs w:val="19"/>
              </w:rPr>
            </w:pPr>
          </w:p>
          <w:p w14:paraId="43EA4B62" w14:textId="77777777" w:rsidR="000142F7" w:rsidRPr="000142F7" w:rsidRDefault="000142F7" w:rsidP="000142F7">
            <w:pPr>
              <w:contextualSpacing/>
              <w:jc w:val="both"/>
              <w:rPr>
                <w:b/>
                <w:sz w:val="19"/>
                <w:szCs w:val="19"/>
              </w:rPr>
            </w:pPr>
            <w:r w:rsidRPr="000142F7">
              <w:rPr>
                <w:b/>
                <w:sz w:val="19"/>
                <w:szCs w:val="19"/>
              </w:rPr>
              <w:t>Экспертно-аналитические мероприятия, из них:</w:t>
            </w:r>
          </w:p>
          <w:p w14:paraId="0E5ACAC4" w14:textId="77777777" w:rsidR="000142F7" w:rsidRPr="000142F7" w:rsidRDefault="000142F7" w:rsidP="000142F7">
            <w:pPr>
              <w:contextualSpacing/>
              <w:jc w:val="both"/>
              <w:rPr>
                <w:i/>
                <w:sz w:val="19"/>
                <w:szCs w:val="19"/>
                <w:u w:val="single"/>
              </w:rPr>
            </w:pPr>
            <w:r w:rsidRPr="000142F7">
              <w:rPr>
                <w:i/>
                <w:sz w:val="19"/>
                <w:szCs w:val="19"/>
                <w:u w:val="single"/>
              </w:rPr>
              <w:t>внешние проверки:</w:t>
            </w:r>
          </w:p>
          <w:p w14:paraId="4C2184B7" w14:textId="77777777" w:rsidR="000142F7" w:rsidRPr="000142F7" w:rsidRDefault="000142F7" w:rsidP="000142F7">
            <w:pPr>
              <w:numPr>
                <w:ilvl w:val="0"/>
                <w:numId w:val="68"/>
              </w:numPr>
              <w:contextualSpacing/>
              <w:jc w:val="both"/>
              <w:rPr>
                <w:sz w:val="19"/>
                <w:szCs w:val="19"/>
              </w:rPr>
            </w:pPr>
            <w:r w:rsidRPr="000142F7">
              <w:rPr>
                <w:sz w:val="19"/>
                <w:szCs w:val="19"/>
              </w:rPr>
              <w:t xml:space="preserve"> проверок достоверности, полноты и соответствия нормативным требованиям соответствия и предоставления бюджетной отчетности по 6 ГРБС района за 2024 год;</w:t>
            </w:r>
          </w:p>
          <w:p w14:paraId="3CED2D35" w14:textId="77777777" w:rsidR="000142F7" w:rsidRPr="000142F7" w:rsidRDefault="000142F7" w:rsidP="000142F7">
            <w:pPr>
              <w:numPr>
                <w:ilvl w:val="0"/>
                <w:numId w:val="68"/>
              </w:numPr>
              <w:contextualSpacing/>
              <w:jc w:val="both"/>
              <w:rPr>
                <w:sz w:val="19"/>
                <w:szCs w:val="19"/>
              </w:rPr>
            </w:pPr>
            <w:r w:rsidRPr="000142F7">
              <w:rPr>
                <w:sz w:val="19"/>
                <w:szCs w:val="19"/>
              </w:rPr>
              <w:t>проверка годового отчета об исполнении бюджета за 2024 год МР «Сыктывдинский»;</w:t>
            </w:r>
          </w:p>
          <w:p w14:paraId="71EC2417" w14:textId="77777777" w:rsidR="000142F7" w:rsidRPr="000142F7" w:rsidRDefault="000142F7" w:rsidP="000142F7">
            <w:pPr>
              <w:numPr>
                <w:ilvl w:val="0"/>
                <w:numId w:val="68"/>
              </w:numPr>
              <w:contextualSpacing/>
              <w:jc w:val="both"/>
              <w:rPr>
                <w:sz w:val="19"/>
                <w:szCs w:val="19"/>
              </w:rPr>
            </w:pPr>
            <w:r w:rsidRPr="000142F7">
              <w:rPr>
                <w:sz w:val="19"/>
                <w:szCs w:val="19"/>
              </w:rPr>
              <w:t>13 проверок годовых отчетов об исполнении бюджетов сельских поселений за 2024 год;</w:t>
            </w:r>
          </w:p>
          <w:p w14:paraId="0B317E65" w14:textId="77777777" w:rsidR="000142F7" w:rsidRPr="000142F7" w:rsidRDefault="000142F7" w:rsidP="000142F7">
            <w:pPr>
              <w:numPr>
                <w:ilvl w:val="0"/>
                <w:numId w:val="68"/>
              </w:numPr>
              <w:contextualSpacing/>
              <w:jc w:val="both"/>
              <w:rPr>
                <w:sz w:val="19"/>
                <w:szCs w:val="19"/>
              </w:rPr>
            </w:pPr>
            <w:r w:rsidRPr="000142F7">
              <w:rPr>
                <w:sz w:val="19"/>
                <w:szCs w:val="19"/>
              </w:rPr>
              <w:t>экспертиза проекта решения Совета МР «Сыктывдинский» «О бюджете муниципального района на 2026 год и плановый период 2027-2028 годов;</w:t>
            </w:r>
          </w:p>
          <w:p w14:paraId="04CA9BDF" w14:textId="77777777" w:rsidR="000142F7" w:rsidRPr="000142F7" w:rsidRDefault="000142F7" w:rsidP="000142F7">
            <w:pPr>
              <w:numPr>
                <w:ilvl w:val="0"/>
                <w:numId w:val="68"/>
              </w:numPr>
              <w:contextualSpacing/>
              <w:jc w:val="both"/>
              <w:rPr>
                <w:sz w:val="19"/>
                <w:szCs w:val="19"/>
              </w:rPr>
            </w:pPr>
            <w:r w:rsidRPr="000142F7">
              <w:rPr>
                <w:sz w:val="19"/>
                <w:szCs w:val="19"/>
              </w:rPr>
              <w:t>8 экспертиз проектов решений о бюджетах сельских поселений на 2026 год и плановый период 2027-2028 годов;</w:t>
            </w:r>
          </w:p>
          <w:p w14:paraId="6BCA6FCF" w14:textId="77777777" w:rsidR="000142F7" w:rsidRPr="000142F7" w:rsidRDefault="000142F7" w:rsidP="000142F7">
            <w:pPr>
              <w:numPr>
                <w:ilvl w:val="0"/>
                <w:numId w:val="68"/>
              </w:numPr>
              <w:contextualSpacing/>
              <w:jc w:val="both"/>
              <w:rPr>
                <w:sz w:val="19"/>
                <w:szCs w:val="19"/>
              </w:rPr>
            </w:pPr>
            <w:r w:rsidRPr="000142F7">
              <w:rPr>
                <w:sz w:val="19"/>
                <w:szCs w:val="19"/>
              </w:rPr>
              <w:t>5 экспертиз проектов решений о бюджетах сельских поселений на 2026 год;</w:t>
            </w:r>
          </w:p>
          <w:p w14:paraId="50304212" w14:textId="77777777" w:rsidR="000142F7" w:rsidRPr="000142F7" w:rsidRDefault="000142F7" w:rsidP="000142F7">
            <w:pPr>
              <w:numPr>
                <w:ilvl w:val="0"/>
                <w:numId w:val="68"/>
              </w:numPr>
              <w:contextualSpacing/>
              <w:jc w:val="both"/>
              <w:rPr>
                <w:sz w:val="19"/>
                <w:szCs w:val="19"/>
              </w:rPr>
            </w:pPr>
            <w:r w:rsidRPr="000142F7">
              <w:rPr>
                <w:sz w:val="19"/>
                <w:szCs w:val="19"/>
              </w:rPr>
              <w:t>7 экспертиз по проекту решения «О внесении изменений в бюджет муниципального района» на 2025 год и плановый период 2026 - 2027 годов»;</w:t>
            </w:r>
          </w:p>
          <w:p w14:paraId="66639FB4" w14:textId="77777777" w:rsidR="000142F7" w:rsidRPr="000142F7" w:rsidRDefault="000142F7" w:rsidP="000142F7">
            <w:pPr>
              <w:numPr>
                <w:ilvl w:val="0"/>
                <w:numId w:val="68"/>
              </w:numPr>
              <w:contextualSpacing/>
              <w:jc w:val="both"/>
              <w:rPr>
                <w:sz w:val="19"/>
                <w:szCs w:val="19"/>
              </w:rPr>
            </w:pPr>
            <w:r w:rsidRPr="000142F7">
              <w:rPr>
                <w:sz w:val="19"/>
                <w:szCs w:val="19"/>
              </w:rPr>
              <w:t xml:space="preserve">экспертиза муниципальной программы муниципального района </w:t>
            </w:r>
            <w:r w:rsidRPr="000142F7">
              <w:rPr>
                <w:sz w:val="19"/>
                <w:szCs w:val="19"/>
              </w:rPr>
              <w:lastRenderedPageBreak/>
              <w:t xml:space="preserve">«Сыктывдинский» «Развитие транспортной системы»; </w:t>
            </w:r>
          </w:p>
          <w:p w14:paraId="16F29D33" w14:textId="77777777" w:rsidR="000142F7" w:rsidRPr="000142F7" w:rsidRDefault="000142F7" w:rsidP="000142F7">
            <w:pPr>
              <w:numPr>
                <w:ilvl w:val="0"/>
                <w:numId w:val="68"/>
              </w:numPr>
              <w:contextualSpacing/>
              <w:jc w:val="both"/>
              <w:rPr>
                <w:sz w:val="19"/>
                <w:szCs w:val="19"/>
              </w:rPr>
            </w:pPr>
            <w:r w:rsidRPr="000142F7">
              <w:rPr>
                <w:sz w:val="19"/>
                <w:szCs w:val="19"/>
              </w:rPr>
              <w:t>3 экспертизы по оперативному ежеквартальному анализу исполнения бюджета муниципального района «Сыктывдинский».</w:t>
            </w:r>
          </w:p>
          <w:p w14:paraId="74857B13" w14:textId="77777777" w:rsidR="000142F7" w:rsidRPr="000142F7" w:rsidRDefault="000142F7" w:rsidP="000142F7">
            <w:pPr>
              <w:contextualSpacing/>
              <w:jc w:val="both"/>
              <w:rPr>
                <w:bCs/>
                <w:iCs/>
                <w:sz w:val="19"/>
                <w:szCs w:val="19"/>
              </w:rPr>
            </w:pPr>
            <w:r w:rsidRPr="000142F7">
              <w:rPr>
                <w:bCs/>
                <w:iCs/>
                <w:sz w:val="19"/>
                <w:szCs w:val="19"/>
              </w:rPr>
              <w:t xml:space="preserve">Кроме того, по представленным в течение года на согласование муниципальным правовым актам МР «Сыктывдинский» по 3 проектам были подготовлены рекомендации и предложения. </w:t>
            </w:r>
          </w:p>
          <w:p w14:paraId="3FCF8808" w14:textId="77777777" w:rsidR="000142F7" w:rsidRPr="000142F7" w:rsidRDefault="000142F7" w:rsidP="000142F7">
            <w:pPr>
              <w:contextualSpacing/>
              <w:jc w:val="both"/>
              <w:rPr>
                <w:sz w:val="19"/>
                <w:szCs w:val="19"/>
                <w:u w:val="single"/>
              </w:rPr>
            </w:pPr>
          </w:p>
          <w:p w14:paraId="17A265C3" w14:textId="77777777" w:rsidR="000142F7" w:rsidRPr="000142F7" w:rsidRDefault="000142F7" w:rsidP="000142F7">
            <w:pPr>
              <w:contextualSpacing/>
              <w:jc w:val="both"/>
              <w:rPr>
                <w:b/>
                <w:sz w:val="19"/>
                <w:szCs w:val="19"/>
                <w:u w:val="single"/>
              </w:rPr>
            </w:pPr>
            <w:r w:rsidRPr="000142F7">
              <w:rPr>
                <w:b/>
                <w:sz w:val="19"/>
                <w:szCs w:val="19"/>
                <w:u w:val="single"/>
              </w:rPr>
              <w:t>В результате проведенных контрольных и экспертно-аналитических мероприятий установлено:</w:t>
            </w:r>
          </w:p>
          <w:p w14:paraId="4C26AEEC" w14:textId="77777777" w:rsidR="000142F7" w:rsidRPr="000142F7" w:rsidRDefault="000142F7" w:rsidP="000142F7">
            <w:pPr>
              <w:contextualSpacing/>
              <w:jc w:val="both"/>
              <w:rPr>
                <w:sz w:val="19"/>
                <w:szCs w:val="19"/>
              </w:rPr>
            </w:pPr>
            <w:r w:rsidRPr="000142F7">
              <w:rPr>
                <w:sz w:val="19"/>
                <w:szCs w:val="19"/>
              </w:rPr>
              <w:t>По результатам проведенных контрольных и экспертно-аналитических мероприятий сообщается следующее.</w:t>
            </w:r>
          </w:p>
          <w:p w14:paraId="03117FB6" w14:textId="77777777" w:rsidR="000142F7" w:rsidRPr="000142F7" w:rsidRDefault="000142F7" w:rsidP="000142F7">
            <w:pPr>
              <w:contextualSpacing/>
              <w:jc w:val="both"/>
              <w:rPr>
                <w:sz w:val="19"/>
                <w:szCs w:val="19"/>
              </w:rPr>
            </w:pPr>
            <w:r w:rsidRPr="000142F7">
              <w:rPr>
                <w:sz w:val="19"/>
                <w:szCs w:val="19"/>
              </w:rPr>
              <w:t>Объем проверенных средств составил 2 632 748,3 тыс. руб., выявлено нарушений 77 на общую сумму 17 882,2 тыс. руб., в том числе:</w:t>
            </w:r>
          </w:p>
          <w:p w14:paraId="515D12C7" w14:textId="77777777" w:rsidR="000142F7" w:rsidRPr="000142F7" w:rsidRDefault="000142F7" w:rsidP="000142F7">
            <w:pPr>
              <w:contextualSpacing/>
              <w:jc w:val="both"/>
              <w:rPr>
                <w:sz w:val="19"/>
                <w:szCs w:val="19"/>
              </w:rPr>
            </w:pPr>
            <w:r w:rsidRPr="000142F7">
              <w:rPr>
                <w:sz w:val="19"/>
                <w:szCs w:val="19"/>
              </w:rPr>
              <w:t>•</w:t>
            </w:r>
            <w:r w:rsidRPr="000142F7">
              <w:rPr>
                <w:sz w:val="19"/>
                <w:szCs w:val="19"/>
              </w:rPr>
              <w:tab/>
              <w:t xml:space="preserve">нарушения в ходе исполнения бюджета –3 нарушения (в сумме не выражается); </w:t>
            </w:r>
          </w:p>
          <w:p w14:paraId="7AA635D5" w14:textId="77777777" w:rsidR="000142F7" w:rsidRPr="000142F7" w:rsidRDefault="000142F7" w:rsidP="000142F7">
            <w:pPr>
              <w:contextualSpacing/>
              <w:jc w:val="both"/>
              <w:rPr>
                <w:sz w:val="19"/>
                <w:szCs w:val="19"/>
              </w:rPr>
            </w:pPr>
            <w:r w:rsidRPr="000142F7">
              <w:rPr>
                <w:sz w:val="19"/>
                <w:szCs w:val="19"/>
              </w:rPr>
              <w:t>•</w:t>
            </w:r>
            <w:r w:rsidRPr="000142F7">
              <w:rPr>
                <w:sz w:val="19"/>
                <w:szCs w:val="19"/>
              </w:rPr>
              <w:tab/>
              <w:t>нарушения ведения бухгалтерского учета и отчетности – 14 329,5 тыс. руб. (по 6 случаям);</w:t>
            </w:r>
          </w:p>
          <w:p w14:paraId="556C1F8B" w14:textId="77777777" w:rsidR="000142F7" w:rsidRPr="000142F7" w:rsidRDefault="000142F7" w:rsidP="000142F7">
            <w:pPr>
              <w:contextualSpacing/>
              <w:jc w:val="both"/>
              <w:rPr>
                <w:sz w:val="19"/>
                <w:szCs w:val="19"/>
              </w:rPr>
            </w:pPr>
            <w:r w:rsidRPr="000142F7">
              <w:rPr>
                <w:sz w:val="19"/>
                <w:szCs w:val="19"/>
              </w:rPr>
              <w:t>•</w:t>
            </w:r>
            <w:r w:rsidRPr="000142F7">
              <w:rPr>
                <w:sz w:val="19"/>
                <w:szCs w:val="19"/>
              </w:rPr>
              <w:tab/>
              <w:t>нарушения при осуществлении государственных (муниципальных) закупок – 2 042,1 тыс. руб. (по 20 случаям);</w:t>
            </w:r>
          </w:p>
          <w:p w14:paraId="3002F861" w14:textId="77777777" w:rsidR="000142F7" w:rsidRPr="000142F7" w:rsidRDefault="000142F7" w:rsidP="000142F7">
            <w:pPr>
              <w:contextualSpacing/>
              <w:jc w:val="both"/>
              <w:rPr>
                <w:sz w:val="19"/>
                <w:szCs w:val="19"/>
              </w:rPr>
            </w:pPr>
            <w:r w:rsidRPr="000142F7">
              <w:rPr>
                <w:sz w:val="19"/>
                <w:szCs w:val="19"/>
              </w:rPr>
              <w:t>•</w:t>
            </w:r>
            <w:r w:rsidRPr="000142F7">
              <w:rPr>
                <w:sz w:val="19"/>
                <w:szCs w:val="19"/>
              </w:rPr>
              <w:tab/>
              <w:t>иные нарушения – 1 510,6 тыс. руб. (количество 48).</w:t>
            </w:r>
          </w:p>
          <w:p w14:paraId="7CFF75C1" w14:textId="77777777" w:rsidR="000142F7" w:rsidRPr="000142F7" w:rsidRDefault="000142F7" w:rsidP="000142F7">
            <w:pPr>
              <w:contextualSpacing/>
              <w:jc w:val="both"/>
              <w:rPr>
                <w:sz w:val="19"/>
                <w:szCs w:val="19"/>
              </w:rPr>
            </w:pPr>
            <w:r w:rsidRPr="000142F7">
              <w:rPr>
                <w:sz w:val="19"/>
                <w:szCs w:val="19"/>
              </w:rPr>
              <w:t xml:space="preserve">                                                                                                                          </w:t>
            </w:r>
          </w:p>
          <w:p w14:paraId="6F55691E" w14:textId="77777777" w:rsidR="000142F7" w:rsidRPr="000142F7" w:rsidRDefault="000142F7" w:rsidP="000142F7">
            <w:pPr>
              <w:numPr>
                <w:ilvl w:val="0"/>
                <w:numId w:val="66"/>
              </w:numPr>
              <w:contextualSpacing/>
              <w:jc w:val="both"/>
              <w:rPr>
                <w:b/>
                <w:sz w:val="19"/>
                <w:szCs w:val="19"/>
              </w:rPr>
            </w:pPr>
            <w:r w:rsidRPr="000142F7">
              <w:rPr>
                <w:b/>
                <w:sz w:val="19"/>
                <w:szCs w:val="19"/>
              </w:rPr>
              <w:t>Контрольные мероприятия.</w:t>
            </w:r>
          </w:p>
          <w:p w14:paraId="3AAE956A" w14:textId="77777777" w:rsidR="000142F7" w:rsidRPr="000142F7" w:rsidRDefault="000142F7" w:rsidP="000142F7">
            <w:pPr>
              <w:contextualSpacing/>
              <w:jc w:val="both"/>
              <w:rPr>
                <w:b/>
                <w:sz w:val="19"/>
                <w:szCs w:val="19"/>
              </w:rPr>
            </w:pPr>
            <w:r w:rsidRPr="000142F7">
              <w:rPr>
                <w:b/>
                <w:sz w:val="19"/>
                <w:szCs w:val="19"/>
              </w:rPr>
              <w:t>Краткое описание наиболее важных итогов по результатам контрольных мероприятий.</w:t>
            </w:r>
          </w:p>
          <w:p w14:paraId="56A6E48A" w14:textId="77777777" w:rsidR="000142F7" w:rsidRPr="000142F7" w:rsidRDefault="000142F7" w:rsidP="000142F7">
            <w:pPr>
              <w:contextualSpacing/>
              <w:jc w:val="both"/>
              <w:rPr>
                <w:sz w:val="19"/>
                <w:szCs w:val="19"/>
              </w:rPr>
            </w:pPr>
            <w:r w:rsidRPr="000142F7">
              <w:rPr>
                <w:sz w:val="19"/>
                <w:szCs w:val="19"/>
              </w:rPr>
              <w:t>В отчетном году проведено 7 контрольных мероприятий. Всего контрольными мероприятиями были охвачены следующие объекты:</w:t>
            </w:r>
          </w:p>
          <w:p w14:paraId="5B9A6496" w14:textId="77777777" w:rsidR="000142F7" w:rsidRPr="000142F7" w:rsidRDefault="000142F7" w:rsidP="000142F7">
            <w:pPr>
              <w:numPr>
                <w:ilvl w:val="0"/>
                <w:numId w:val="69"/>
              </w:numPr>
              <w:contextualSpacing/>
              <w:jc w:val="both"/>
              <w:rPr>
                <w:sz w:val="19"/>
                <w:szCs w:val="19"/>
              </w:rPr>
            </w:pPr>
            <w:r w:rsidRPr="000142F7">
              <w:rPr>
                <w:sz w:val="19"/>
                <w:szCs w:val="19"/>
              </w:rPr>
              <w:t>администрация муниципального района «Сыктывдинский трижды становилась объектом контроля;</w:t>
            </w:r>
          </w:p>
          <w:p w14:paraId="4D11C242" w14:textId="77777777" w:rsidR="000142F7" w:rsidRPr="000142F7" w:rsidRDefault="000142F7" w:rsidP="000142F7">
            <w:pPr>
              <w:numPr>
                <w:ilvl w:val="0"/>
                <w:numId w:val="69"/>
              </w:numPr>
              <w:contextualSpacing/>
              <w:jc w:val="both"/>
              <w:rPr>
                <w:sz w:val="19"/>
                <w:szCs w:val="19"/>
              </w:rPr>
            </w:pPr>
            <w:r w:rsidRPr="000142F7">
              <w:rPr>
                <w:sz w:val="19"/>
                <w:szCs w:val="19"/>
              </w:rPr>
              <w:t>администрация сельского поселения «Часово»;</w:t>
            </w:r>
          </w:p>
          <w:p w14:paraId="3D5629CE" w14:textId="77777777" w:rsidR="000142F7" w:rsidRPr="000142F7" w:rsidRDefault="000142F7" w:rsidP="000142F7">
            <w:pPr>
              <w:numPr>
                <w:ilvl w:val="0"/>
                <w:numId w:val="69"/>
              </w:numPr>
              <w:contextualSpacing/>
              <w:jc w:val="both"/>
              <w:rPr>
                <w:sz w:val="19"/>
                <w:szCs w:val="19"/>
              </w:rPr>
            </w:pPr>
            <w:r w:rsidRPr="000142F7">
              <w:rPr>
                <w:sz w:val="19"/>
                <w:szCs w:val="19"/>
              </w:rPr>
              <w:t>администрация сельского поселения «Лэзым»;</w:t>
            </w:r>
          </w:p>
          <w:p w14:paraId="2D8E96C8" w14:textId="77777777" w:rsidR="000142F7" w:rsidRPr="000142F7" w:rsidRDefault="000142F7" w:rsidP="000142F7">
            <w:pPr>
              <w:numPr>
                <w:ilvl w:val="0"/>
                <w:numId w:val="69"/>
              </w:numPr>
              <w:contextualSpacing/>
              <w:jc w:val="both"/>
              <w:rPr>
                <w:sz w:val="19"/>
                <w:szCs w:val="19"/>
              </w:rPr>
            </w:pPr>
            <w:r w:rsidRPr="000142F7">
              <w:rPr>
                <w:sz w:val="19"/>
                <w:szCs w:val="19"/>
              </w:rPr>
              <w:t>управление образования администрации муниципального района «Сыктывдинский»;</w:t>
            </w:r>
          </w:p>
          <w:p w14:paraId="523B536B" w14:textId="77777777" w:rsidR="000142F7" w:rsidRPr="000142F7" w:rsidRDefault="000142F7" w:rsidP="000142F7">
            <w:pPr>
              <w:numPr>
                <w:ilvl w:val="0"/>
                <w:numId w:val="69"/>
              </w:numPr>
              <w:contextualSpacing/>
              <w:jc w:val="both"/>
              <w:rPr>
                <w:sz w:val="19"/>
                <w:szCs w:val="19"/>
              </w:rPr>
            </w:pPr>
            <w:r w:rsidRPr="000142F7">
              <w:rPr>
                <w:sz w:val="19"/>
                <w:szCs w:val="19"/>
              </w:rPr>
              <w:t>управление культуры и спорта администрации муниципального района «Сыктывдинский».</w:t>
            </w:r>
          </w:p>
          <w:p w14:paraId="48FC04C4" w14:textId="77777777" w:rsidR="000142F7" w:rsidRPr="000142F7" w:rsidRDefault="000142F7" w:rsidP="000142F7">
            <w:pPr>
              <w:contextualSpacing/>
              <w:jc w:val="both"/>
              <w:rPr>
                <w:b/>
                <w:sz w:val="19"/>
                <w:szCs w:val="19"/>
              </w:rPr>
            </w:pPr>
          </w:p>
          <w:tbl>
            <w:tblPr>
              <w:tblW w:w="19104" w:type="dxa"/>
              <w:tblLayout w:type="fixed"/>
              <w:tblLook w:val="01E0" w:firstRow="1" w:lastRow="1" w:firstColumn="1" w:lastColumn="1" w:noHBand="0" w:noVBand="0"/>
            </w:tblPr>
            <w:tblGrid>
              <w:gridCol w:w="108"/>
              <w:gridCol w:w="9390"/>
              <w:gridCol w:w="108"/>
              <w:gridCol w:w="9390"/>
              <w:gridCol w:w="108"/>
            </w:tblGrid>
            <w:tr w:rsidR="000142F7" w:rsidRPr="000142F7" w14:paraId="19932E6C" w14:textId="77777777" w:rsidTr="000142F7">
              <w:trPr>
                <w:gridBefore w:val="1"/>
                <w:wBefore w:w="108" w:type="dxa"/>
              </w:trPr>
              <w:tc>
                <w:tcPr>
                  <w:tcW w:w="9498" w:type="dxa"/>
                  <w:gridSpan w:val="2"/>
                </w:tcPr>
                <w:p w14:paraId="074FA554" w14:textId="77777777" w:rsidR="000142F7" w:rsidRPr="000142F7" w:rsidRDefault="000142F7" w:rsidP="000142F7">
                  <w:pPr>
                    <w:contextualSpacing/>
                    <w:jc w:val="both"/>
                    <w:rPr>
                      <w:b/>
                      <w:sz w:val="19"/>
                      <w:szCs w:val="19"/>
                    </w:rPr>
                  </w:pPr>
                  <w:r w:rsidRPr="000142F7">
                    <w:rPr>
                      <w:b/>
                      <w:sz w:val="19"/>
                      <w:szCs w:val="19"/>
                    </w:rPr>
                    <w:t>«Аудит дебиторской задолженности администрации муниципального района «Сыктывдинский» Республики Коми»</w:t>
                  </w:r>
                </w:p>
                <w:p w14:paraId="15863DFE" w14:textId="77777777" w:rsidR="000142F7" w:rsidRPr="000142F7" w:rsidRDefault="000142F7" w:rsidP="000142F7">
                  <w:pPr>
                    <w:contextualSpacing/>
                    <w:jc w:val="both"/>
                    <w:rPr>
                      <w:sz w:val="19"/>
                      <w:szCs w:val="19"/>
                    </w:rPr>
                  </w:pPr>
                  <w:r w:rsidRPr="000142F7">
                    <w:rPr>
                      <w:iCs/>
                      <w:sz w:val="19"/>
                      <w:szCs w:val="19"/>
                    </w:rPr>
                    <w:t xml:space="preserve">Общий объем проверенных средств составил </w:t>
                  </w:r>
                  <w:r w:rsidRPr="000142F7">
                    <w:rPr>
                      <w:sz w:val="19"/>
                      <w:szCs w:val="19"/>
                    </w:rPr>
                    <w:t>2 473 911, 5 тыс. руб.</w:t>
                  </w:r>
                </w:p>
                <w:p w14:paraId="5A04EEC5" w14:textId="77777777" w:rsidR="000142F7" w:rsidRPr="000142F7" w:rsidRDefault="000142F7" w:rsidP="000142F7">
                  <w:pPr>
                    <w:contextualSpacing/>
                    <w:jc w:val="both"/>
                    <w:rPr>
                      <w:sz w:val="19"/>
                      <w:szCs w:val="19"/>
                      <w:u w:val="single"/>
                    </w:rPr>
                  </w:pPr>
                  <w:r w:rsidRPr="000142F7">
                    <w:rPr>
                      <w:sz w:val="19"/>
                      <w:szCs w:val="19"/>
                      <w:u w:val="single"/>
                    </w:rPr>
                    <w:t>Краткое изложение, основные выводы по итогам проведенного контрольного мероприятия.</w:t>
                  </w:r>
                </w:p>
                <w:p w14:paraId="0A48EFEF" w14:textId="77777777" w:rsidR="000142F7" w:rsidRPr="000142F7" w:rsidRDefault="000142F7" w:rsidP="000142F7">
                  <w:pPr>
                    <w:contextualSpacing/>
                    <w:jc w:val="both"/>
                    <w:rPr>
                      <w:sz w:val="19"/>
                      <w:szCs w:val="19"/>
                    </w:rPr>
                  </w:pPr>
                  <w:proofErr w:type="gramStart"/>
                  <w:r w:rsidRPr="000142F7">
                    <w:rPr>
                      <w:sz w:val="19"/>
                      <w:szCs w:val="19"/>
                    </w:rPr>
                    <w:t>Проверкой установлено, что состав комиссии по рассмотрению вопросов о признании безнадежной к взысканию и списании задолженности по неналоговым доходам, поступающим в бюджет муниципального района «Сыктывдинский», утвержденный постановлением Администрации № 3/210 от 14 марта 2022г., является нелегитимным, так как в поименном составе вышеуказанной комиссии значатся бывшие сотрудники Администрации, не имеющие трудовых отношений с Администрацией на момент проведения контрольного мероприятия.</w:t>
                  </w:r>
                  <w:proofErr w:type="gramEnd"/>
                  <w:r w:rsidRPr="000142F7">
                    <w:rPr>
                      <w:sz w:val="19"/>
                      <w:szCs w:val="19"/>
                    </w:rPr>
                    <w:t xml:space="preserve"> В проверяемом периоде решения о признании безнадежной к взысканию и списании задолженности по неналоговым доходам, поступающим в бюджет муниципального района «Сыктывдинский» </w:t>
                  </w:r>
                  <w:r w:rsidRPr="000142F7">
                    <w:rPr>
                      <w:sz w:val="19"/>
                      <w:szCs w:val="19"/>
                    </w:rPr>
                    <w:lastRenderedPageBreak/>
                    <w:t>Республики Коми не принимались, Порядок в работе Администрации не применялся.</w:t>
                  </w:r>
                </w:p>
                <w:p w14:paraId="2B295AAC" w14:textId="77777777" w:rsidR="000142F7" w:rsidRPr="000142F7" w:rsidRDefault="000142F7" w:rsidP="000142F7">
                  <w:pPr>
                    <w:contextualSpacing/>
                    <w:jc w:val="both"/>
                    <w:rPr>
                      <w:sz w:val="19"/>
                      <w:szCs w:val="19"/>
                    </w:rPr>
                  </w:pPr>
                  <w:proofErr w:type="gramStart"/>
                  <w:r w:rsidRPr="000142F7">
                    <w:rPr>
                      <w:sz w:val="19"/>
                      <w:szCs w:val="19"/>
                    </w:rPr>
                    <w:t xml:space="preserve">Проверкой установлено, что по некоторым контрагентам показатели дебиторской задолженности не подтверждены документально, ведомости расчетов отсутствуют, либо вызывает сомнения, так, например, показатель дебиторской задолженности по доходам по контрагенту ООО «Сыктывдинская тепловая компания» </w:t>
                  </w:r>
                  <w:r w:rsidRPr="000142F7">
                    <w:rPr>
                      <w:sz w:val="19"/>
                      <w:szCs w:val="19"/>
                      <w:u w:val="single"/>
                    </w:rPr>
                    <w:t xml:space="preserve">в размере 20 177, 5 тыс. руб. </w:t>
                  </w:r>
                  <w:r w:rsidRPr="000142F7">
                    <w:rPr>
                      <w:sz w:val="19"/>
                      <w:szCs w:val="19"/>
                    </w:rPr>
                    <w:t>не соотносится с документальными данными отдела имущественных и арендных отношений Администрации, не все договоры с указанным контрагентом отражены в учете, сверка расчетов</w:t>
                  </w:r>
                  <w:proofErr w:type="gramEnd"/>
                  <w:r w:rsidRPr="000142F7">
                    <w:rPr>
                      <w:sz w:val="19"/>
                      <w:szCs w:val="19"/>
                    </w:rPr>
                    <w:t xml:space="preserve"> между ответственными подразделениями не производилась. </w:t>
                  </w:r>
                </w:p>
                <w:p w14:paraId="6C8850D3" w14:textId="77777777" w:rsidR="000142F7" w:rsidRPr="000142F7" w:rsidRDefault="000142F7" w:rsidP="000142F7">
                  <w:pPr>
                    <w:contextualSpacing/>
                    <w:jc w:val="both"/>
                    <w:rPr>
                      <w:sz w:val="19"/>
                      <w:szCs w:val="19"/>
                    </w:rPr>
                  </w:pPr>
                  <w:r w:rsidRPr="000142F7">
                    <w:rPr>
                      <w:sz w:val="19"/>
                      <w:szCs w:val="19"/>
                    </w:rPr>
                    <w:t>В нарушение Учетной политики администрации отдел имущественных и арендных отношений не предоставляет в отдел учета и отчетности администрации реестры начисленных доходов для осуществления ежемесячного аналитического учета расчетов по поступлениям (доходам), реестры отсутствуют, к проверке не представлены.</w:t>
                  </w:r>
                </w:p>
                <w:p w14:paraId="44918E69" w14:textId="77777777" w:rsidR="000142F7" w:rsidRPr="000142F7" w:rsidRDefault="000142F7" w:rsidP="000142F7">
                  <w:pPr>
                    <w:contextualSpacing/>
                    <w:jc w:val="both"/>
                    <w:rPr>
                      <w:sz w:val="19"/>
                      <w:szCs w:val="19"/>
                    </w:rPr>
                  </w:pPr>
                  <w:r w:rsidRPr="000142F7">
                    <w:rPr>
                      <w:sz w:val="19"/>
                      <w:szCs w:val="19"/>
                    </w:rPr>
                    <w:t xml:space="preserve">Администрацией не в полном объеме осуществляются бюджетные полномочия по начислению, учету и </w:t>
                  </w:r>
                  <w:proofErr w:type="gramStart"/>
                  <w:r w:rsidRPr="000142F7">
                    <w:rPr>
                      <w:sz w:val="19"/>
                      <w:szCs w:val="19"/>
                    </w:rPr>
                    <w:t>контролю за</w:t>
                  </w:r>
                  <w:proofErr w:type="gramEnd"/>
                  <w:r w:rsidRPr="000142F7">
                    <w:rPr>
                      <w:sz w:val="19"/>
                      <w:szCs w:val="19"/>
                    </w:rPr>
                    <w:t xml:space="preserve"> правильностью исчислений, полнотой и своевременностью осуществления платежей в бюджет, несвоевременно принимаются меры к арендаторам-должникам по арендным платежам, что влияет на поступление платежей в бюджет муниципального района.  </w:t>
                  </w:r>
                </w:p>
                <w:p w14:paraId="1F113161" w14:textId="77777777" w:rsidR="000142F7" w:rsidRPr="000142F7" w:rsidRDefault="000142F7" w:rsidP="000142F7">
                  <w:pPr>
                    <w:contextualSpacing/>
                    <w:jc w:val="both"/>
                    <w:rPr>
                      <w:sz w:val="19"/>
                      <w:szCs w:val="19"/>
                    </w:rPr>
                  </w:pPr>
                  <w:r w:rsidRPr="000142F7">
                    <w:rPr>
                      <w:sz w:val="19"/>
                      <w:szCs w:val="19"/>
                    </w:rPr>
                    <w:t xml:space="preserve">Ввиду отсутствия взаимодействия между структурными подразделениями Администрации, документооборот, необходимый для исполнения и принятия объектов к бухгалтерскому учету, в проверяемом периоде не осуществлялся. </w:t>
                  </w:r>
                </w:p>
                <w:p w14:paraId="71A02AE8" w14:textId="77777777" w:rsidR="000142F7" w:rsidRPr="000142F7" w:rsidRDefault="000142F7" w:rsidP="000142F7">
                  <w:pPr>
                    <w:contextualSpacing/>
                    <w:jc w:val="both"/>
                    <w:rPr>
                      <w:sz w:val="19"/>
                      <w:szCs w:val="19"/>
                    </w:rPr>
                  </w:pPr>
                  <w:r w:rsidRPr="000142F7">
                    <w:rPr>
                      <w:sz w:val="19"/>
                      <w:szCs w:val="19"/>
                    </w:rPr>
                    <w:t>Учет договоров аренды, купли-продажи, безвозмездного пользования Администрацией осуществляется непланомерно. В ходе проверок были представлены реестры договоров, содержащие либо неполные сведения о договорах, либо содержащие недостоверную информацию…»</w:t>
                  </w:r>
                </w:p>
                <w:p w14:paraId="289AE9DD" w14:textId="77777777" w:rsidR="000142F7" w:rsidRPr="000142F7" w:rsidRDefault="000142F7" w:rsidP="000142F7">
                  <w:pPr>
                    <w:contextualSpacing/>
                    <w:jc w:val="both"/>
                    <w:rPr>
                      <w:sz w:val="19"/>
                      <w:szCs w:val="19"/>
                    </w:rPr>
                  </w:pPr>
                  <w:r w:rsidRPr="000142F7">
                    <w:rPr>
                      <w:sz w:val="19"/>
                      <w:szCs w:val="19"/>
                    </w:rPr>
                    <w:t>Указанные действия ответственных структурных подразделений Администрации влекут искажение отчетных данных.</w:t>
                  </w:r>
                </w:p>
                <w:p w14:paraId="5A0A8632" w14:textId="77777777" w:rsidR="000142F7" w:rsidRPr="000142F7" w:rsidRDefault="000142F7" w:rsidP="000142F7">
                  <w:pPr>
                    <w:contextualSpacing/>
                    <w:jc w:val="both"/>
                    <w:rPr>
                      <w:sz w:val="19"/>
                      <w:szCs w:val="19"/>
                    </w:rPr>
                  </w:pPr>
                  <w:proofErr w:type="gramStart"/>
                  <w:r w:rsidRPr="000142F7">
                    <w:rPr>
                      <w:sz w:val="19"/>
                      <w:szCs w:val="19"/>
                    </w:rPr>
                    <w:t xml:space="preserve">В ходе контрольного мероприятия методом сплошной выборки и обработки учетных данных реестров платежных поручений Администрации за 2023г., 2024г.  установлено искажение показателей </w:t>
                  </w:r>
                  <w:r w:rsidRPr="000142F7">
                    <w:rPr>
                      <w:sz w:val="19"/>
                      <w:szCs w:val="19"/>
                      <w:u w:val="single"/>
                    </w:rPr>
                    <w:t>просроченной</w:t>
                  </w:r>
                  <w:r w:rsidRPr="000142F7">
                    <w:rPr>
                      <w:sz w:val="19"/>
                      <w:szCs w:val="19"/>
                    </w:rPr>
                    <w:t xml:space="preserve"> дебиторской задолженности в годовой бухгалтерской отчетности по состоянию на 01.01.2023г. на общую </w:t>
                  </w:r>
                  <w:r w:rsidRPr="000142F7">
                    <w:rPr>
                      <w:b/>
                      <w:sz w:val="19"/>
                      <w:szCs w:val="19"/>
                    </w:rPr>
                    <w:t>сумму 6 568,6 тыс.  руб.</w:t>
                  </w:r>
                  <w:r w:rsidRPr="000142F7">
                    <w:rPr>
                      <w:sz w:val="19"/>
                      <w:szCs w:val="19"/>
                    </w:rPr>
                    <w:t xml:space="preserve"> (поступление платежей от физических лиц и организаций, индивидуальных предпринимателей в качестве погашения долговых обязательств по аренде земельных участков в общей</w:t>
                  </w:r>
                  <w:proofErr w:type="gramEnd"/>
                  <w:r w:rsidRPr="000142F7">
                    <w:rPr>
                      <w:sz w:val="19"/>
                      <w:szCs w:val="19"/>
                    </w:rPr>
                    <w:t xml:space="preserve"> </w:t>
                  </w:r>
                  <w:proofErr w:type="gramStart"/>
                  <w:r w:rsidRPr="000142F7">
                    <w:rPr>
                      <w:sz w:val="19"/>
                      <w:szCs w:val="19"/>
                    </w:rPr>
                    <w:t>сумме 6 568,6 тыс. руб., которые не отражены в показателях дебиторской задолженности на соответствующие отчетные даты).</w:t>
                  </w:r>
                  <w:proofErr w:type="gramEnd"/>
                </w:p>
                <w:p w14:paraId="60CB0DDE" w14:textId="77777777" w:rsidR="000142F7" w:rsidRPr="000142F7" w:rsidRDefault="000142F7" w:rsidP="000142F7">
                  <w:pPr>
                    <w:contextualSpacing/>
                    <w:jc w:val="both"/>
                    <w:rPr>
                      <w:sz w:val="19"/>
                      <w:szCs w:val="19"/>
                    </w:rPr>
                  </w:pPr>
                  <w:r w:rsidRPr="000142F7">
                    <w:rPr>
                      <w:sz w:val="19"/>
                      <w:szCs w:val="19"/>
                    </w:rPr>
                    <w:t>Инвентаризация финансовых обязательств Администрации (в том числе в части дебиторской задолженности) перед составлением годовой бюджетной отчетности за 2023 год не проводилась, подтверждающие документы к проверке не представлены</w:t>
                  </w:r>
                  <w:proofErr w:type="gramStart"/>
                  <w:r w:rsidRPr="000142F7">
                    <w:rPr>
                      <w:sz w:val="19"/>
                      <w:szCs w:val="19"/>
                    </w:rPr>
                    <w:t>.</w:t>
                  </w:r>
                  <w:proofErr w:type="gramEnd"/>
                  <w:r w:rsidRPr="000142F7">
                    <w:rPr>
                      <w:sz w:val="19"/>
                      <w:szCs w:val="19"/>
                    </w:rPr>
                    <w:t xml:space="preserve"> (</w:t>
                  </w:r>
                  <w:proofErr w:type="gramStart"/>
                  <w:r w:rsidRPr="000142F7">
                    <w:rPr>
                      <w:sz w:val="19"/>
                      <w:szCs w:val="19"/>
                    </w:rPr>
                    <w:t>в</w:t>
                  </w:r>
                  <w:proofErr w:type="gramEnd"/>
                  <w:r w:rsidRPr="000142F7">
                    <w:rPr>
                      <w:sz w:val="19"/>
                      <w:szCs w:val="19"/>
                    </w:rPr>
                    <w:t xml:space="preserve"> нарушение ч.1 ст.11 Федерального закона от 6 декабря 2011г. №402-ФЗ «О бухгалтерском учете», п.7 Инструкции 191н, СГС «Учетная политика», учетной политики Администрации).</w:t>
                  </w:r>
                </w:p>
                <w:p w14:paraId="68DFF874" w14:textId="77777777" w:rsidR="000142F7" w:rsidRPr="000142F7" w:rsidRDefault="000142F7" w:rsidP="000142F7">
                  <w:pPr>
                    <w:contextualSpacing/>
                    <w:jc w:val="both"/>
                    <w:rPr>
                      <w:sz w:val="19"/>
                      <w:szCs w:val="19"/>
                    </w:rPr>
                  </w:pPr>
                  <w:r w:rsidRPr="000142F7">
                    <w:rPr>
                      <w:sz w:val="19"/>
                      <w:szCs w:val="19"/>
                    </w:rPr>
                    <w:t xml:space="preserve">Инвентаризация финансовых обязательств Администрации за 2024 год носит формальный характер, большинство актов сверки датированы с января по май 2025 года, когда годовая бухгалтерская отчетность за 2024 год была уже сформирована либо сдана в Министерство финансов РК. </w:t>
                  </w:r>
                </w:p>
                <w:p w14:paraId="734B6F2D" w14:textId="77777777" w:rsidR="000142F7" w:rsidRPr="000142F7" w:rsidRDefault="000142F7" w:rsidP="000142F7">
                  <w:pPr>
                    <w:contextualSpacing/>
                    <w:jc w:val="both"/>
                    <w:rPr>
                      <w:sz w:val="19"/>
                      <w:szCs w:val="19"/>
                    </w:rPr>
                  </w:pPr>
                  <w:proofErr w:type="gramStart"/>
                  <w:r w:rsidRPr="000142F7">
                    <w:rPr>
                      <w:sz w:val="19"/>
                      <w:szCs w:val="19"/>
                    </w:rPr>
                    <w:t>Проверкой установлено искажение в годовой бухгалтерской отчетности за 2024 год (по состоянию на 01.01.2025г.) на сумму 7 760,9 тыс. руб. В учете Администрации по состоянию на 01.01.2025г. не отражен акт выполненных работ б/н от 31.10.2024г. на сумму 7 760,9 тыс. руб. в рамках соглашения с одним из контрагентов, соответственно неподтвержденная контрагентом дебиторская задолженность по состоянию на</w:t>
                  </w:r>
                  <w:proofErr w:type="gramEnd"/>
                  <w:r w:rsidRPr="000142F7">
                    <w:rPr>
                      <w:sz w:val="19"/>
                      <w:szCs w:val="19"/>
                    </w:rPr>
                    <w:t xml:space="preserve"> 01.01.2025г. составила 7 760,9 тыс. руб.</w:t>
                  </w:r>
                  <w:r w:rsidRPr="000142F7">
                    <w:rPr>
                      <w:sz w:val="19"/>
                      <w:szCs w:val="19"/>
                      <w:vertAlign w:val="superscript"/>
                    </w:rPr>
                    <w:footnoteReference w:id="1"/>
                  </w:r>
                  <w:r w:rsidRPr="000142F7">
                    <w:rPr>
                      <w:sz w:val="19"/>
                      <w:szCs w:val="19"/>
                    </w:rPr>
                    <w:t xml:space="preserve"> В ходе проведения контрольного мероприятия акт о взаимном исполнении обязательств от 31.10.2024г., акт об освобождении территории (земельного участка) по реестру сдачи </w:t>
                  </w:r>
                  <w:proofErr w:type="gramStart"/>
                  <w:r w:rsidRPr="000142F7">
                    <w:rPr>
                      <w:sz w:val="19"/>
                      <w:szCs w:val="19"/>
                    </w:rPr>
                    <w:t>документов б</w:t>
                  </w:r>
                  <w:proofErr w:type="gramEnd"/>
                  <w:r w:rsidRPr="000142F7">
                    <w:rPr>
                      <w:sz w:val="19"/>
                      <w:szCs w:val="19"/>
                    </w:rPr>
                    <w:t xml:space="preserve">/н от 25.06.2025г. были представлены в отдел бухгалтерского учета и отчетности Администрации. Бухгалтерской справкой от 25.06.2025г. указанные документы отражены на счетах бухгалтерского учета методом </w:t>
                  </w:r>
                  <w:r w:rsidRPr="000142F7">
                    <w:rPr>
                      <w:sz w:val="19"/>
                      <w:szCs w:val="19"/>
                    </w:rPr>
                    <w:lastRenderedPageBreak/>
                    <w:t xml:space="preserve">исправления ошибок прошлых лет. </w:t>
                  </w:r>
                </w:p>
                <w:p w14:paraId="2FF506E9" w14:textId="77777777" w:rsidR="000142F7" w:rsidRPr="000142F7" w:rsidRDefault="000142F7" w:rsidP="000142F7">
                  <w:pPr>
                    <w:contextualSpacing/>
                    <w:jc w:val="both"/>
                    <w:rPr>
                      <w:sz w:val="19"/>
                      <w:szCs w:val="19"/>
                    </w:rPr>
                  </w:pPr>
                  <w:r w:rsidRPr="000142F7">
                    <w:rPr>
                      <w:sz w:val="19"/>
                      <w:szCs w:val="19"/>
                    </w:rPr>
                    <w:t>Ввиду отсутствия должного взаимодействия между структурными подразделениями Администрации, документооборот, необходимый для принятия показателей дебиторской задолженности к бухгалтерскому учету, не осуществляется, что порождает риски несвоевременного отражения фактов хозяйственной жизни, искажения объема дебиторской задолженности и, соответственно, необходимости корректировки бухгалтерской отчетности.</w:t>
                  </w:r>
                </w:p>
                <w:p w14:paraId="6616F255" w14:textId="77777777" w:rsidR="000142F7" w:rsidRPr="000142F7" w:rsidRDefault="000142F7" w:rsidP="000142F7">
                  <w:pPr>
                    <w:contextualSpacing/>
                    <w:jc w:val="both"/>
                    <w:rPr>
                      <w:sz w:val="19"/>
                      <w:szCs w:val="19"/>
                    </w:rPr>
                  </w:pPr>
                  <w:r w:rsidRPr="000142F7">
                    <w:rPr>
                      <w:sz w:val="19"/>
                      <w:szCs w:val="19"/>
                    </w:rPr>
                    <w:t>В нарушение постановления Правительства Российской Федерации от 23.06.2016г. №574 «Об общих требованиях к методике прогнозирования поступлений доходов в бюджеты бюджетной системы Российской Федерации» методика прогнозирования доходов бюджета муниципального района «Сыктывдинский»</w:t>
                  </w:r>
                  <w:r w:rsidRPr="000142F7">
                    <w:rPr>
                      <w:sz w:val="19"/>
                      <w:szCs w:val="19"/>
                      <w:vertAlign w:val="superscript"/>
                    </w:rPr>
                    <w:footnoteReference w:id="2"/>
                  </w:r>
                  <w:r w:rsidRPr="000142F7">
                    <w:rPr>
                      <w:sz w:val="19"/>
                      <w:szCs w:val="19"/>
                    </w:rPr>
                    <w:t xml:space="preserve"> не содержит оценку ожидаемых результатов работы по взысканию дебиторской задолженности. </w:t>
                  </w:r>
                </w:p>
                <w:p w14:paraId="195B90FB" w14:textId="77777777" w:rsidR="000142F7" w:rsidRPr="000142F7" w:rsidRDefault="000142F7" w:rsidP="000142F7">
                  <w:pPr>
                    <w:contextualSpacing/>
                    <w:jc w:val="both"/>
                    <w:rPr>
                      <w:sz w:val="19"/>
                      <w:szCs w:val="19"/>
                    </w:rPr>
                  </w:pPr>
                  <w:r w:rsidRPr="000142F7">
                    <w:rPr>
                      <w:sz w:val="19"/>
                      <w:szCs w:val="19"/>
                    </w:rPr>
                    <w:t xml:space="preserve">Претензионная работа осуществляется Администрацией на низком уровне, </w:t>
                  </w:r>
                  <w:r w:rsidRPr="000142F7">
                    <w:rPr>
                      <w:b/>
                      <w:sz w:val="19"/>
                      <w:szCs w:val="19"/>
                    </w:rPr>
                    <w:t xml:space="preserve">с систематическим пропуском сроков </w:t>
                  </w:r>
                  <w:r w:rsidRPr="000142F7">
                    <w:rPr>
                      <w:sz w:val="19"/>
                      <w:szCs w:val="19"/>
                    </w:rPr>
                    <w:t xml:space="preserve">возможного истребования задолженности. Согласно представленным к проверке документам, в проверяемом периоде 2023-2024гг. претензионная работа велась в отношении лишь 10 субъектов. Проверкой установлено, что Администрацией, как правило, несвоевременно направляются арендаторам квитанции на оплату арендной платы, претензионная работа системно не ведется и основывается, в большинстве своем, на заявительной базе обращений граждан, запрашивающих расчеты арендной платы (приложения к договорам аренды), квитанции для возможности осуществления обоснованных платежей. Данные факты влекут возникновение коррупционных рисков и неблагоприятных последствий для бюджета муниципального района «Сыктывдинский» в виде недополученных доходов по арендным платежам по истечении сроков исковой давности. </w:t>
                  </w:r>
                </w:p>
                <w:p w14:paraId="68D5A873" w14:textId="77777777" w:rsidR="000142F7" w:rsidRPr="000142F7" w:rsidRDefault="000142F7" w:rsidP="000142F7">
                  <w:pPr>
                    <w:contextualSpacing/>
                    <w:jc w:val="both"/>
                    <w:rPr>
                      <w:sz w:val="19"/>
                      <w:szCs w:val="19"/>
                    </w:rPr>
                  </w:pPr>
                  <w:r w:rsidRPr="000142F7">
                    <w:rPr>
                      <w:sz w:val="19"/>
                      <w:szCs w:val="19"/>
                    </w:rPr>
                    <w:t>В результате проведенной Администрацией в проверяемом периоде исковой работы вынесены 2 решения:</w:t>
                  </w:r>
                </w:p>
                <w:p w14:paraId="67AC379D" w14:textId="77777777" w:rsidR="000142F7" w:rsidRPr="000142F7" w:rsidRDefault="000142F7" w:rsidP="000142F7">
                  <w:pPr>
                    <w:contextualSpacing/>
                    <w:jc w:val="both"/>
                    <w:rPr>
                      <w:sz w:val="19"/>
                      <w:szCs w:val="19"/>
                    </w:rPr>
                  </w:pPr>
                  <w:proofErr w:type="gramStart"/>
                  <w:r w:rsidRPr="000142F7">
                    <w:rPr>
                      <w:sz w:val="19"/>
                      <w:szCs w:val="19"/>
                    </w:rPr>
                    <w:t>- Решение арбитражного суда Республики Коми по делу от 15.06.2023г. в отношении ООО «Сыктывдинская тепловая компания» о взыскании в пользу Администрации задолженности по арендной плате в сумме 12 326,5 тыс. руб. и процентов за пользование чужими денежными средствами в сумме 857,7 тыс. руб. На момент проведения контрольного мероприятия задолженность погашена в полном объеме.</w:t>
                  </w:r>
                  <w:proofErr w:type="gramEnd"/>
                </w:p>
                <w:p w14:paraId="54DE7B31" w14:textId="77777777" w:rsidR="000142F7" w:rsidRPr="000142F7" w:rsidRDefault="000142F7" w:rsidP="000142F7">
                  <w:pPr>
                    <w:contextualSpacing/>
                    <w:jc w:val="both"/>
                    <w:rPr>
                      <w:sz w:val="19"/>
                      <w:szCs w:val="19"/>
                    </w:rPr>
                  </w:pPr>
                  <w:r w:rsidRPr="000142F7">
                    <w:rPr>
                      <w:sz w:val="19"/>
                      <w:szCs w:val="19"/>
                    </w:rPr>
                    <w:t>- Решение Сыктывдинского районного суда Республики Коми по делу от 09.07.2024г. в отношении физ. Лица о взыскании в пользу Администрации задолженности по арендной плате в сумме 176,6 тыс. руб. и пени за несвоевременную оплату в сумме 60, 0 тыс. руб. На момент проведения контрольного мероприятия задолженность погашена в полном объеме.</w:t>
                  </w:r>
                </w:p>
                <w:p w14:paraId="7628FBFC" w14:textId="77777777" w:rsidR="000142F7" w:rsidRPr="000142F7" w:rsidRDefault="000142F7" w:rsidP="000142F7">
                  <w:pPr>
                    <w:contextualSpacing/>
                    <w:jc w:val="both"/>
                    <w:rPr>
                      <w:sz w:val="19"/>
                      <w:szCs w:val="19"/>
                    </w:rPr>
                  </w:pPr>
                  <w:r w:rsidRPr="000142F7">
                    <w:rPr>
                      <w:sz w:val="19"/>
                      <w:szCs w:val="19"/>
                    </w:rPr>
                    <w:t xml:space="preserve">В Администрации отсутствует организация </w:t>
                  </w:r>
                  <w:r w:rsidRPr="000142F7">
                    <w:rPr>
                      <w:b/>
                      <w:sz w:val="19"/>
                      <w:szCs w:val="19"/>
                    </w:rPr>
                    <w:t>системной работы</w:t>
                  </w:r>
                  <w:r w:rsidRPr="000142F7">
                    <w:rPr>
                      <w:sz w:val="19"/>
                      <w:szCs w:val="19"/>
                    </w:rPr>
                    <w:t xml:space="preserve"> по выявлению признаков сомнительной, безнадежной к взысканию задолженности и списанию задолженности по неналоговым доходам, поступающим в бюджет муниципального района «Сыктывдинский» Республики Коми. В проверяемом периоде решения о признании безнадежной к взысканию и списании задолженности по неналоговым доходам, поступающим в бюджет муниципального района «Сыктывдинский» Республики Коми не принимались. При этом</w:t>
                  </w:r>
                  <w:proofErr w:type="gramStart"/>
                  <w:r w:rsidRPr="000142F7">
                    <w:rPr>
                      <w:sz w:val="19"/>
                      <w:szCs w:val="19"/>
                    </w:rPr>
                    <w:t>,</w:t>
                  </w:r>
                  <w:proofErr w:type="gramEnd"/>
                  <w:r w:rsidRPr="000142F7">
                    <w:rPr>
                      <w:sz w:val="19"/>
                      <w:szCs w:val="19"/>
                    </w:rPr>
                    <w:t xml:space="preserve"> Порядком принятия решений о признании безнадежной к взысканию и списании задолженности по платежам в бюджет муниципального района «Сыктывдинский» Республики Коми</w:t>
                  </w:r>
                  <w:r w:rsidRPr="000142F7">
                    <w:rPr>
                      <w:sz w:val="19"/>
                      <w:szCs w:val="19"/>
                      <w:vertAlign w:val="superscript"/>
                    </w:rPr>
                    <w:footnoteReference w:id="3"/>
                  </w:r>
                  <w:r w:rsidRPr="000142F7">
                    <w:rPr>
                      <w:sz w:val="19"/>
                      <w:szCs w:val="19"/>
                    </w:rPr>
                    <w:t>, периодичность и сроки проведения мероприятий по передаче документов на рассмотрение комиссии по рассмотрению вопросов о признании безнадежной к взысканию и списании задолженности по неналоговым доходам, поступающим в бюджет муниципального района «Сыктывдинский» Республики Коми не определены, что не способствует проведению системной работы по выявлению признаков сомнительной задолженности и своевременной передаче соответствующих документов в комиссию.</w:t>
                  </w:r>
                </w:p>
                <w:p w14:paraId="1D57F60C" w14:textId="77777777" w:rsidR="000142F7" w:rsidRPr="000142F7" w:rsidRDefault="000142F7" w:rsidP="000142F7">
                  <w:pPr>
                    <w:contextualSpacing/>
                    <w:jc w:val="both"/>
                    <w:rPr>
                      <w:sz w:val="19"/>
                      <w:szCs w:val="19"/>
                    </w:rPr>
                  </w:pPr>
                  <w:r w:rsidRPr="000142F7">
                    <w:rPr>
                      <w:sz w:val="19"/>
                      <w:szCs w:val="19"/>
                    </w:rPr>
                    <w:t xml:space="preserve">В нарушение регламента реализации администрацией муниципального района «Сыктывдинский» Республики Коми полномочий главного администратора доходов местного бюджета по взысканию дебиторской </w:t>
                  </w:r>
                  <w:r w:rsidRPr="000142F7">
                    <w:rPr>
                      <w:sz w:val="19"/>
                      <w:szCs w:val="19"/>
                    </w:rPr>
                    <w:lastRenderedPageBreak/>
                    <w:t>задолженности по платежам в бюджет, пеням и штрафам по ним</w:t>
                  </w:r>
                  <w:r w:rsidRPr="000142F7">
                    <w:rPr>
                      <w:sz w:val="19"/>
                      <w:szCs w:val="19"/>
                      <w:vertAlign w:val="superscript"/>
                    </w:rPr>
                    <w:footnoteReference w:id="4"/>
                  </w:r>
                  <w:r w:rsidRPr="000142F7">
                    <w:rPr>
                      <w:sz w:val="19"/>
                      <w:szCs w:val="19"/>
                    </w:rPr>
                    <w:t xml:space="preserve"> мероприятия по недопущению образования просроченной дебиторской задолженности по доходам, выявлению </w:t>
                  </w:r>
                  <w:proofErr w:type="gramStart"/>
                  <w:r w:rsidRPr="000142F7">
                    <w:rPr>
                      <w:sz w:val="19"/>
                      <w:szCs w:val="19"/>
                    </w:rPr>
                    <w:t>факторов, влияющих на образование просроченной дебиторской задолженности по доходам не осуществляются</w:t>
                  </w:r>
                  <w:proofErr w:type="gramEnd"/>
                  <w:r w:rsidRPr="000142F7">
                    <w:rPr>
                      <w:sz w:val="19"/>
                      <w:szCs w:val="19"/>
                    </w:rPr>
                    <w:t>.</w:t>
                  </w:r>
                </w:p>
                <w:p w14:paraId="5286FBCE" w14:textId="77777777" w:rsidR="000142F7" w:rsidRPr="000142F7" w:rsidRDefault="000142F7" w:rsidP="000142F7">
                  <w:pPr>
                    <w:contextualSpacing/>
                    <w:jc w:val="both"/>
                    <w:rPr>
                      <w:b/>
                      <w:sz w:val="19"/>
                      <w:szCs w:val="19"/>
                    </w:rPr>
                  </w:pPr>
                </w:p>
                <w:p w14:paraId="1F76F8B0" w14:textId="77777777" w:rsidR="000142F7" w:rsidRPr="000142F7" w:rsidRDefault="000142F7" w:rsidP="000142F7">
                  <w:pPr>
                    <w:contextualSpacing/>
                    <w:jc w:val="both"/>
                    <w:rPr>
                      <w:sz w:val="19"/>
                      <w:szCs w:val="19"/>
                    </w:rPr>
                  </w:pPr>
                  <w:r w:rsidRPr="000142F7">
                    <w:rPr>
                      <w:b/>
                      <w:sz w:val="19"/>
                      <w:szCs w:val="19"/>
                    </w:rPr>
                    <w:t>По итогам контрольного мероприятия</w:t>
                  </w:r>
                  <w:r w:rsidRPr="000142F7">
                    <w:rPr>
                      <w:sz w:val="19"/>
                      <w:szCs w:val="19"/>
                    </w:rPr>
                    <w:t xml:space="preserve"> Контрольно-счетной палатой муниципального района «Сыктывдинский» внесено в администрацию муниципального района «</w:t>
                  </w:r>
                  <w:proofErr w:type="spellStart"/>
                  <w:r w:rsidRPr="000142F7">
                    <w:rPr>
                      <w:sz w:val="19"/>
                      <w:szCs w:val="19"/>
                    </w:rPr>
                    <w:t>Сыктыдинский</w:t>
                  </w:r>
                  <w:proofErr w:type="spellEnd"/>
                  <w:r w:rsidRPr="000142F7">
                    <w:rPr>
                      <w:sz w:val="19"/>
                      <w:szCs w:val="19"/>
                    </w:rPr>
                    <w:t>» представление от 08.07.2025г. № 5-01/920, даны рекомендации и предложения по устранению нарушений.</w:t>
                  </w:r>
                </w:p>
                <w:p w14:paraId="322F2C2A" w14:textId="77777777" w:rsidR="000142F7" w:rsidRPr="000142F7" w:rsidRDefault="000142F7" w:rsidP="000142F7">
                  <w:pPr>
                    <w:contextualSpacing/>
                    <w:jc w:val="both"/>
                    <w:rPr>
                      <w:sz w:val="19"/>
                      <w:szCs w:val="19"/>
                    </w:rPr>
                  </w:pPr>
                  <w:r w:rsidRPr="000142F7">
                    <w:rPr>
                      <w:sz w:val="19"/>
                      <w:szCs w:val="19"/>
                    </w:rPr>
                    <w:t xml:space="preserve">Представление не исполнено в полном объеме и находится на контроле контрольно-счетной палаты. </w:t>
                  </w:r>
                </w:p>
                <w:p w14:paraId="56BE11E3" w14:textId="77777777" w:rsidR="000142F7" w:rsidRPr="000142F7" w:rsidRDefault="000142F7" w:rsidP="000142F7">
                  <w:pPr>
                    <w:contextualSpacing/>
                    <w:jc w:val="both"/>
                    <w:rPr>
                      <w:sz w:val="19"/>
                      <w:szCs w:val="19"/>
                    </w:rPr>
                  </w:pPr>
                  <w:r w:rsidRPr="000142F7">
                    <w:rPr>
                      <w:sz w:val="19"/>
                      <w:szCs w:val="19"/>
                    </w:rPr>
                    <w:t xml:space="preserve">В рамках взаимодействия направлены отчеты в Совет муниципального района «Сыктывдинский», ВРИО Главы муниципального района «Сыктывдинский» - руководителя администрации, Прокуратуру Сыктывдинского района. </w:t>
                  </w:r>
                </w:p>
                <w:p w14:paraId="54C10802" w14:textId="77777777" w:rsidR="000142F7" w:rsidRPr="000142F7" w:rsidRDefault="000142F7" w:rsidP="000142F7">
                  <w:pPr>
                    <w:contextualSpacing/>
                    <w:jc w:val="both"/>
                    <w:rPr>
                      <w:iCs/>
                      <w:sz w:val="19"/>
                      <w:szCs w:val="19"/>
                    </w:rPr>
                  </w:pPr>
                </w:p>
                <w:p w14:paraId="0C5D06B4" w14:textId="77777777" w:rsidR="000142F7" w:rsidRPr="000142F7" w:rsidRDefault="000142F7" w:rsidP="000142F7">
                  <w:pPr>
                    <w:contextualSpacing/>
                    <w:jc w:val="both"/>
                    <w:rPr>
                      <w:b/>
                      <w:sz w:val="19"/>
                      <w:szCs w:val="19"/>
                    </w:rPr>
                  </w:pPr>
                  <w:r w:rsidRPr="000142F7">
                    <w:rPr>
                      <w:b/>
                      <w:sz w:val="19"/>
                      <w:szCs w:val="19"/>
                    </w:rPr>
                    <w:t>«Аудит закупок для нужд Управления образования администрации муниципального района «Сыктывдинский» за период с 01.01.2023г. по 30.06.2025г.»</w:t>
                  </w:r>
                </w:p>
                <w:p w14:paraId="67D6CFED" w14:textId="77777777" w:rsidR="000142F7" w:rsidRPr="000142F7" w:rsidRDefault="000142F7" w:rsidP="000142F7">
                  <w:pPr>
                    <w:contextualSpacing/>
                    <w:jc w:val="both"/>
                    <w:rPr>
                      <w:sz w:val="19"/>
                      <w:szCs w:val="19"/>
                    </w:rPr>
                  </w:pPr>
                  <w:r w:rsidRPr="000142F7">
                    <w:rPr>
                      <w:iCs/>
                      <w:sz w:val="19"/>
                      <w:szCs w:val="19"/>
                    </w:rPr>
                    <w:t xml:space="preserve">Общий объем проверенных средств составил </w:t>
                  </w:r>
                  <w:r w:rsidRPr="000142F7">
                    <w:rPr>
                      <w:sz w:val="19"/>
                      <w:szCs w:val="19"/>
                    </w:rPr>
                    <w:t>14 072, 4 тыс. руб.</w:t>
                  </w:r>
                </w:p>
                <w:p w14:paraId="36F39B34" w14:textId="77777777" w:rsidR="000142F7" w:rsidRPr="000142F7" w:rsidRDefault="000142F7" w:rsidP="000142F7">
                  <w:pPr>
                    <w:contextualSpacing/>
                    <w:jc w:val="both"/>
                    <w:rPr>
                      <w:sz w:val="19"/>
                      <w:szCs w:val="19"/>
                      <w:u w:val="single"/>
                    </w:rPr>
                  </w:pPr>
                  <w:r w:rsidRPr="000142F7">
                    <w:rPr>
                      <w:sz w:val="19"/>
                      <w:szCs w:val="19"/>
                      <w:u w:val="single"/>
                    </w:rPr>
                    <w:t>Краткое изложение, основные выводы по итогам проведенного контрольного мероприятия.</w:t>
                  </w:r>
                </w:p>
                <w:p w14:paraId="3A95E724" w14:textId="77777777" w:rsidR="000142F7" w:rsidRPr="000142F7" w:rsidRDefault="000142F7" w:rsidP="000142F7">
                  <w:pPr>
                    <w:contextualSpacing/>
                    <w:jc w:val="both"/>
                    <w:rPr>
                      <w:sz w:val="19"/>
                      <w:szCs w:val="19"/>
                      <w:u w:val="single"/>
                    </w:rPr>
                  </w:pPr>
                  <w:r w:rsidRPr="000142F7">
                    <w:rPr>
                      <w:sz w:val="19"/>
                      <w:szCs w:val="19"/>
                    </w:rPr>
                    <w:t>В нарушение ч.1 ст.16 Федерального закона от 05.04.2013г. №44-ФЗ «О контрактной системе в сфере закупок товаров, работ, услуг для обеспечения государственных и муниципальных нужд» (далее – Закон №44-ФЗ) Управлением в 2024г. и 2025г. были осуществлены закупки, не предусмотренные планом-графиком.</w:t>
                  </w:r>
                </w:p>
                <w:p w14:paraId="23D13456" w14:textId="77777777" w:rsidR="000142F7" w:rsidRPr="000142F7" w:rsidRDefault="000142F7" w:rsidP="000142F7">
                  <w:pPr>
                    <w:contextualSpacing/>
                    <w:jc w:val="both"/>
                    <w:rPr>
                      <w:sz w:val="19"/>
                      <w:szCs w:val="19"/>
                      <w:u w:val="single"/>
                    </w:rPr>
                  </w:pPr>
                  <w:r w:rsidRPr="000142F7">
                    <w:rPr>
                      <w:sz w:val="19"/>
                      <w:szCs w:val="19"/>
                    </w:rPr>
                    <w:t>Управлением неправомерно выбран способ определения поставщика (подрядчика, исполнителя) при проведении закупок у единственного поставщика в 2024 году на сумму 2 527, 6 тыс. руб., в 2025 году на сумму 517,6 тыс. руб.:</w:t>
                  </w:r>
                </w:p>
                <w:p w14:paraId="2BD17C11" w14:textId="77777777" w:rsidR="000142F7" w:rsidRPr="000142F7" w:rsidRDefault="000142F7" w:rsidP="000142F7">
                  <w:pPr>
                    <w:numPr>
                      <w:ilvl w:val="0"/>
                      <w:numId w:val="70"/>
                    </w:numPr>
                    <w:contextualSpacing/>
                    <w:jc w:val="both"/>
                    <w:rPr>
                      <w:sz w:val="19"/>
                      <w:szCs w:val="19"/>
                    </w:rPr>
                  </w:pPr>
                  <w:proofErr w:type="gramStart"/>
                  <w:r w:rsidRPr="000142F7">
                    <w:rPr>
                      <w:sz w:val="19"/>
                      <w:szCs w:val="19"/>
                    </w:rPr>
                    <w:t>общая сумма закупок, осуществленных Управлением в 2024 году в соответствии с п.4 ч.1 ст.93 Закона №44-ФЗ, составляет 4 527, 6 тыс. руб., что превышает предельный годовой объем закупок у единственного поставщика, установленный положениями п.4 ч.1 ст. 93 Закона №44-ФЗ (2 млн. руб. или 10% от СГОЗ, но не более 50 млн. руб.), на 2 527</w:t>
                  </w:r>
                  <w:proofErr w:type="gramEnd"/>
                  <w:r w:rsidRPr="000142F7">
                    <w:rPr>
                      <w:sz w:val="19"/>
                      <w:szCs w:val="19"/>
                    </w:rPr>
                    <w:t xml:space="preserve">, 6 тыс. руб.; </w:t>
                  </w:r>
                </w:p>
                <w:p w14:paraId="1E917431" w14:textId="77777777" w:rsidR="000142F7" w:rsidRPr="000142F7" w:rsidRDefault="000142F7" w:rsidP="000142F7">
                  <w:pPr>
                    <w:numPr>
                      <w:ilvl w:val="0"/>
                      <w:numId w:val="71"/>
                    </w:numPr>
                    <w:contextualSpacing/>
                    <w:jc w:val="both"/>
                    <w:rPr>
                      <w:sz w:val="19"/>
                      <w:szCs w:val="19"/>
                    </w:rPr>
                  </w:pPr>
                  <w:proofErr w:type="gramStart"/>
                  <w:r w:rsidRPr="000142F7">
                    <w:rPr>
                      <w:sz w:val="19"/>
                      <w:szCs w:val="19"/>
                    </w:rPr>
                    <w:t>общая сумма закупок, осуществленных Управлением в период с 01.01.2025г. по 30.06.2025г. в соответствии с п.4 ч.1 ст.93 Закона №44-ФЗ, составляет 2 517,6 тыс. руб., что превышает предельный годовой объем закупок у единственного поставщика, установленный положениями п.4 ч.1 ст. 93 Закона №44-ФЗ, на 517,6 тыс. руб.</w:t>
                  </w:r>
                  <w:proofErr w:type="gramEnd"/>
                </w:p>
                <w:p w14:paraId="4D233160" w14:textId="77777777" w:rsidR="000142F7" w:rsidRPr="000142F7" w:rsidRDefault="000142F7" w:rsidP="000142F7">
                  <w:pPr>
                    <w:contextualSpacing/>
                    <w:jc w:val="both"/>
                    <w:rPr>
                      <w:sz w:val="19"/>
                      <w:szCs w:val="19"/>
                      <w:u w:val="single"/>
                    </w:rPr>
                  </w:pPr>
                  <w:r w:rsidRPr="000142F7">
                    <w:rPr>
                      <w:sz w:val="19"/>
                      <w:szCs w:val="19"/>
                    </w:rPr>
                    <w:t>В отдельных документах о приемке не указаны даты приемки, в соответствии с которыми определяется период действия гарантийных обязательств, а также устанавливается ответственность заказчика за просрочку исполнения обязательств, предусмотренных договором.</w:t>
                  </w:r>
                </w:p>
                <w:p w14:paraId="5A2A04D8" w14:textId="77777777" w:rsidR="000142F7" w:rsidRPr="000142F7" w:rsidRDefault="000142F7" w:rsidP="000142F7">
                  <w:pPr>
                    <w:contextualSpacing/>
                    <w:jc w:val="both"/>
                    <w:rPr>
                      <w:sz w:val="19"/>
                      <w:szCs w:val="19"/>
                      <w:u w:val="single"/>
                    </w:rPr>
                  </w:pPr>
                  <w:r w:rsidRPr="000142F7">
                    <w:rPr>
                      <w:sz w:val="19"/>
                      <w:szCs w:val="19"/>
                    </w:rPr>
                    <w:t xml:space="preserve">В нарушение ч.7 ст. 94 Закона №44-ФЗ и условий самих договоров Управлением в рамках исполнения договоров с ГБУЗ «Сыктывдинская ЦРБ» осуществлена приемка и оплата услуг в объеме и по цене, отличным </w:t>
                  </w:r>
                  <w:proofErr w:type="gramStart"/>
                  <w:r w:rsidRPr="000142F7">
                    <w:rPr>
                      <w:sz w:val="19"/>
                      <w:szCs w:val="19"/>
                    </w:rPr>
                    <w:t>от</w:t>
                  </w:r>
                  <w:proofErr w:type="gramEnd"/>
                  <w:r w:rsidRPr="000142F7">
                    <w:rPr>
                      <w:sz w:val="19"/>
                      <w:szCs w:val="19"/>
                    </w:rPr>
                    <w:t xml:space="preserve"> установленных в договоре.</w:t>
                  </w:r>
                </w:p>
                <w:p w14:paraId="1908AB90" w14:textId="77777777" w:rsidR="000142F7" w:rsidRPr="000142F7" w:rsidRDefault="000142F7" w:rsidP="000142F7">
                  <w:pPr>
                    <w:contextualSpacing/>
                    <w:jc w:val="both"/>
                    <w:rPr>
                      <w:sz w:val="19"/>
                      <w:szCs w:val="19"/>
                      <w:u w:val="single"/>
                    </w:rPr>
                  </w:pPr>
                  <w:proofErr w:type="gramStart"/>
                  <w:r w:rsidRPr="000142F7">
                    <w:rPr>
                      <w:sz w:val="19"/>
                      <w:szCs w:val="19"/>
                    </w:rPr>
                    <w:t xml:space="preserve">Договоры за период 2023-2024 годы на оказание услуг связи (предоставление выделенного доступа в интернет) с ПАО «Ростелеком» Управлением были заключены </w:t>
                  </w:r>
                  <w:r w:rsidRPr="000142F7">
                    <w:rPr>
                      <w:sz w:val="19"/>
                      <w:szCs w:val="19"/>
                      <w:u w:val="single"/>
                    </w:rPr>
                    <w:t>неправомерно</w:t>
                  </w:r>
                  <w:r w:rsidRPr="000142F7">
                    <w:rPr>
                      <w:sz w:val="19"/>
                      <w:szCs w:val="19"/>
                    </w:rPr>
                    <w:t xml:space="preserve"> на основании п.1 ч.1 ст.93 Закона №44-ФЗ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w:t>
                  </w:r>
                  <w:proofErr w:type="gramEnd"/>
                  <w:r w:rsidRPr="000142F7">
                    <w:rPr>
                      <w:sz w:val="19"/>
                      <w:szCs w:val="19"/>
                    </w:rPr>
                    <w:t>", а также услуг центрального депозитария). В 2025 году указанное нарушение не допущено (договор заключен на основании п.4 ч.1 ст.93 Закона №44-ФЗ).</w:t>
                  </w:r>
                </w:p>
                <w:p w14:paraId="7CAA65A9" w14:textId="77777777" w:rsidR="000142F7" w:rsidRPr="000142F7" w:rsidRDefault="000142F7" w:rsidP="000142F7">
                  <w:pPr>
                    <w:contextualSpacing/>
                    <w:jc w:val="both"/>
                    <w:rPr>
                      <w:sz w:val="19"/>
                      <w:szCs w:val="19"/>
                      <w:u w:val="single"/>
                    </w:rPr>
                  </w:pPr>
                  <w:r w:rsidRPr="000142F7">
                    <w:rPr>
                      <w:sz w:val="19"/>
                      <w:szCs w:val="19"/>
                    </w:rPr>
                    <w:t xml:space="preserve">В нарушение ч.1 ст.23 Закона №44-ФЗ в договорах, заключенных Управлением на основании п.4 ч.1 ст.93 Закона №44-ФЗ, в том числе на чеках, иных документах, предусмотренных ст. 493 Гражданского кодекса РФ, не указан </w:t>
                  </w:r>
                  <w:r w:rsidRPr="000142F7">
                    <w:rPr>
                      <w:sz w:val="19"/>
                      <w:szCs w:val="19"/>
                    </w:rPr>
                    <w:lastRenderedPageBreak/>
                    <w:t>идентификационный код закупки.</w:t>
                  </w:r>
                </w:p>
                <w:p w14:paraId="300B06FF" w14:textId="77777777" w:rsidR="000142F7" w:rsidRPr="000142F7" w:rsidRDefault="000142F7" w:rsidP="000142F7">
                  <w:pPr>
                    <w:contextualSpacing/>
                    <w:jc w:val="both"/>
                    <w:rPr>
                      <w:sz w:val="19"/>
                      <w:szCs w:val="19"/>
                      <w:u w:val="single"/>
                    </w:rPr>
                  </w:pPr>
                  <w:r w:rsidRPr="000142F7">
                    <w:rPr>
                      <w:sz w:val="19"/>
                      <w:szCs w:val="19"/>
                    </w:rPr>
                    <w:t xml:space="preserve">В нарушение ст. 73 Бюджетного кодекса РФ, предусмотренный в указанной статье реестр закупок, осуществленных без заключения государственных или муниципальных контрактов, не содержит сведений о закупках, осуществленных в соответствии со ст. 493 Гражданского кодекса РФ. </w:t>
                  </w:r>
                </w:p>
                <w:p w14:paraId="32182F31" w14:textId="77777777" w:rsidR="000142F7" w:rsidRPr="000142F7" w:rsidRDefault="000142F7" w:rsidP="000142F7">
                  <w:pPr>
                    <w:contextualSpacing/>
                    <w:jc w:val="both"/>
                    <w:rPr>
                      <w:sz w:val="19"/>
                      <w:szCs w:val="19"/>
                    </w:rPr>
                  </w:pPr>
                  <w:proofErr w:type="gramStart"/>
                  <w:r w:rsidRPr="000142F7">
                    <w:rPr>
                      <w:sz w:val="19"/>
                      <w:szCs w:val="19"/>
                    </w:rPr>
                    <w:t>Объем таких закупок, осуществленных через подотчетных лиц, в 2023 году составил 626,8 тыс. руб., в 2024 году – 583,7 тыс. руб., в период с 01.01.2025г. по 30.06.2025г. – 313,8 тыс. руб. Общая сумма нарушения – 1 524,5 тыс. руб.</w:t>
                  </w:r>
                  <w:proofErr w:type="gramEnd"/>
                </w:p>
                <w:p w14:paraId="64D73A5F" w14:textId="77777777" w:rsidR="000142F7" w:rsidRPr="000142F7" w:rsidRDefault="000142F7" w:rsidP="000142F7">
                  <w:pPr>
                    <w:contextualSpacing/>
                    <w:jc w:val="both"/>
                    <w:rPr>
                      <w:sz w:val="19"/>
                      <w:szCs w:val="19"/>
                    </w:rPr>
                  </w:pPr>
                  <w:r w:rsidRPr="000142F7">
                    <w:rPr>
                      <w:sz w:val="19"/>
                      <w:szCs w:val="19"/>
                    </w:rPr>
                    <w:t>Установлены и другие нарушения, и недостатки.</w:t>
                  </w:r>
                </w:p>
                <w:p w14:paraId="2FE74AF8" w14:textId="77777777" w:rsidR="000142F7" w:rsidRPr="000142F7" w:rsidRDefault="000142F7" w:rsidP="000142F7">
                  <w:pPr>
                    <w:contextualSpacing/>
                    <w:jc w:val="both"/>
                    <w:rPr>
                      <w:b/>
                      <w:sz w:val="19"/>
                      <w:szCs w:val="19"/>
                    </w:rPr>
                  </w:pPr>
                </w:p>
                <w:p w14:paraId="5733DA9E" w14:textId="77777777" w:rsidR="000142F7" w:rsidRPr="000142F7" w:rsidRDefault="000142F7" w:rsidP="000142F7">
                  <w:pPr>
                    <w:contextualSpacing/>
                    <w:jc w:val="both"/>
                    <w:rPr>
                      <w:sz w:val="19"/>
                      <w:szCs w:val="19"/>
                    </w:rPr>
                  </w:pPr>
                  <w:r w:rsidRPr="000142F7">
                    <w:rPr>
                      <w:b/>
                      <w:sz w:val="19"/>
                      <w:szCs w:val="19"/>
                    </w:rPr>
                    <w:t>По итогам контрольного мероприятия</w:t>
                  </w:r>
                  <w:r w:rsidRPr="000142F7">
                    <w:rPr>
                      <w:sz w:val="19"/>
                      <w:szCs w:val="19"/>
                    </w:rPr>
                    <w:t xml:space="preserve"> Контрольно-счетной палатой муниципального района «Сыктывдинский» внесено представление в управление образованию администрации муниципального района «Сыктывдинский» от 14.10.2025г. №5-01/943, даны рекомендации и предложения по устранению нарушений.</w:t>
                  </w:r>
                </w:p>
                <w:p w14:paraId="7B56C705" w14:textId="77777777" w:rsidR="000142F7" w:rsidRPr="000142F7" w:rsidRDefault="000142F7" w:rsidP="000142F7">
                  <w:pPr>
                    <w:contextualSpacing/>
                    <w:jc w:val="both"/>
                    <w:rPr>
                      <w:sz w:val="19"/>
                      <w:szCs w:val="19"/>
                    </w:rPr>
                  </w:pPr>
                  <w:r w:rsidRPr="000142F7">
                    <w:rPr>
                      <w:sz w:val="19"/>
                      <w:szCs w:val="19"/>
                    </w:rPr>
                    <w:t>Представление исполнено в полном объеме, снято с контроля.</w:t>
                  </w:r>
                </w:p>
                <w:p w14:paraId="4B1E1309" w14:textId="77777777" w:rsidR="000142F7" w:rsidRPr="000142F7" w:rsidRDefault="000142F7" w:rsidP="000142F7">
                  <w:pPr>
                    <w:contextualSpacing/>
                    <w:jc w:val="both"/>
                    <w:rPr>
                      <w:sz w:val="19"/>
                      <w:szCs w:val="19"/>
                    </w:rPr>
                  </w:pPr>
                  <w:r w:rsidRPr="000142F7">
                    <w:rPr>
                      <w:sz w:val="19"/>
                      <w:szCs w:val="19"/>
                    </w:rPr>
                    <w:t>В рамках взаимодействия направлены отчеты в Совет муниципального района «Сыктывдинский», Главе муниципального района «Сыктывдинский» - руководителю администрации, Прокуратуру Сыктывдинского района, а также направлена информация в УФАС по Республике Коми.</w:t>
                  </w:r>
                </w:p>
                <w:p w14:paraId="5BCD22CD" w14:textId="77777777" w:rsidR="000142F7" w:rsidRPr="000142F7" w:rsidRDefault="000142F7" w:rsidP="000142F7">
                  <w:pPr>
                    <w:contextualSpacing/>
                    <w:jc w:val="both"/>
                    <w:rPr>
                      <w:sz w:val="19"/>
                      <w:szCs w:val="19"/>
                    </w:rPr>
                  </w:pPr>
                  <w:r w:rsidRPr="000142F7">
                    <w:rPr>
                      <w:sz w:val="19"/>
                      <w:szCs w:val="19"/>
                    </w:rPr>
                    <w:t>По итогам рассмотрения направленной информации, УФАС по РК проведена внеплановая проверка, доводы КСП МР «</w:t>
                  </w:r>
                  <w:proofErr w:type="spellStart"/>
                  <w:r w:rsidRPr="000142F7">
                    <w:rPr>
                      <w:sz w:val="19"/>
                      <w:szCs w:val="19"/>
                    </w:rPr>
                    <w:t>Сыктывдлинский</w:t>
                  </w:r>
                  <w:proofErr w:type="spellEnd"/>
                  <w:r w:rsidRPr="000142F7">
                    <w:rPr>
                      <w:sz w:val="19"/>
                      <w:szCs w:val="19"/>
                    </w:rPr>
                    <w:t xml:space="preserve">» подтверждены, </w:t>
                  </w:r>
                  <w:proofErr w:type="gramStart"/>
                  <w:r w:rsidRPr="000142F7">
                    <w:rPr>
                      <w:sz w:val="19"/>
                      <w:szCs w:val="19"/>
                    </w:rPr>
                    <w:t>указанное</w:t>
                  </w:r>
                  <w:proofErr w:type="gramEnd"/>
                  <w:r w:rsidRPr="000142F7">
                    <w:rPr>
                      <w:sz w:val="19"/>
                      <w:szCs w:val="19"/>
                    </w:rPr>
                    <w:t xml:space="preserve"> в информации содержит признаки состава административного правонарушения. </w:t>
                  </w:r>
                  <w:proofErr w:type="gramStart"/>
                  <w:r w:rsidRPr="000142F7">
                    <w:rPr>
                      <w:sz w:val="19"/>
                      <w:szCs w:val="19"/>
                    </w:rPr>
                    <w:t>В результате постановлением УФАС по РК от 24.12.2025г. контрактный управляющий Управления образования признана виновной в совершении административных правонарушений, предусмотренных ч.1ст. 7.29 КоАП РФ, ч. 2 ст. 7.30.2 КоАП РФ и назначено наказание в виде предупреждения, а также по постановлению мирового судьи от 24.02.2026г.  контрактный управляющий Управления образования признана виновной в совершении административного правонарушения, предусмотренного ч.1ст. 7.30.1</w:t>
                  </w:r>
                  <w:proofErr w:type="gramEnd"/>
                  <w:r w:rsidRPr="000142F7">
                    <w:rPr>
                      <w:sz w:val="19"/>
                      <w:szCs w:val="19"/>
                    </w:rPr>
                    <w:t xml:space="preserve"> КоАП РФ и назначено наказание в виде предупреждения.</w:t>
                  </w:r>
                </w:p>
                <w:p w14:paraId="67BCE6D7" w14:textId="77777777" w:rsidR="000142F7" w:rsidRPr="000142F7" w:rsidRDefault="000142F7" w:rsidP="000142F7">
                  <w:pPr>
                    <w:contextualSpacing/>
                    <w:jc w:val="both"/>
                    <w:rPr>
                      <w:b/>
                      <w:sz w:val="19"/>
                      <w:szCs w:val="19"/>
                    </w:rPr>
                  </w:pPr>
                </w:p>
                <w:p w14:paraId="54F0B42D" w14:textId="77777777" w:rsidR="000142F7" w:rsidRPr="000142F7" w:rsidRDefault="000142F7" w:rsidP="000142F7">
                  <w:pPr>
                    <w:contextualSpacing/>
                    <w:jc w:val="both"/>
                    <w:rPr>
                      <w:b/>
                      <w:sz w:val="19"/>
                      <w:szCs w:val="19"/>
                    </w:rPr>
                  </w:pPr>
                  <w:r w:rsidRPr="000142F7">
                    <w:rPr>
                      <w:b/>
                      <w:sz w:val="19"/>
                      <w:szCs w:val="19"/>
                    </w:rPr>
                    <w:tab/>
                    <w:t>«Проверка реализации администрацией муниципального района «Сыктывдинский» полномочий по распоряжению землями, находящимися в границах муниципального района «Сыктывдинский», государственная собственность на которые не разграничена, за период 2023г. - 2024г.».</w:t>
                  </w:r>
                </w:p>
                <w:p w14:paraId="313CF5AB" w14:textId="77777777" w:rsidR="000142F7" w:rsidRPr="000142F7" w:rsidRDefault="000142F7" w:rsidP="000142F7">
                  <w:pPr>
                    <w:contextualSpacing/>
                    <w:jc w:val="both"/>
                    <w:rPr>
                      <w:sz w:val="19"/>
                      <w:szCs w:val="19"/>
                    </w:rPr>
                  </w:pPr>
                  <w:r w:rsidRPr="000142F7">
                    <w:rPr>
                      <w:iCs/>
                      <w:sz w:val="19"/>
                      <w:szCs w:val="19"/>
                    </w:rPr>
                    <w:t xml:space="preserve">Общий объем проверенных средств составил </w:t>
                  </w:r>
                  <w:r w:rsidRPr="000142F7">
                    <w:rPr>
                      <w:sz w:val="19"/>
                      <w:szCs w:val="19"/>
                    </w:rPr>
                    <w:t>85 904,1 тыс. руб.</w:t>
                  </w:r>
                </w:p>
                <w:p w14:paraId="0AA97A5D" w14:textId="77777777" w:rsidR="000142F7" w:rsidRPr="000142F7" w:rsidRDefault="000142F7" w:rsidP="000142F7">
                  <w:pPr>
                    <w:contextualSpacing/>
                    <w:jc w:val="both"/>
                    <w:rPr>
                      <w:sz w:val="19"/>
                      <w:szCs w:val="19"/>
                      <w:u w:val="single"/>
                    </w:rPr>
                  </w:pPr>
                  <w:r w:rsidRPr="000142F7">
                    <w:rPr>
                      <w:sz w:val="19"/>
                      <w:szCs w:val="19"/>
                      <w:u w:val="single"/>
                    </w:rPr>
                    <w:t>Краткое изложение, основные выводы по итогам проведенного контрольного мероприятия.</w:t>
                  </w:r>
                </w:p>
                <w:p w14:paraId="22C80213" w14:textId="77777777" w:rsidR="000142F7" w:rsidRPr="000142F7" w:rsidRDefault="000142F7" w:rsidP="000142F7">
                  <w:pPr>
                    <w:contextualSpacing/>
                    <w:jc w:val="both"/>
                    <w:rPr>
                      <w:sz w:val="19"/>
                      <w:szCs w:val="19"/>
                    </w:rPr>
                  </w:pPr>
                  <w:r w:rsidRPr="000142F7">
                    <w:rPr>
                      <w:sz w:val="19"/>
                      <w:szCs w:val="19"/>
                    </w:rPr>
                    <w:t>Отдел земельных отношений оказывает 11 муниципальных услуг. В нарушение п.1 ч.1 ст.6 и ч.1 ст.12 Федерального закона от 27.07.2010г. №210-ФЗ «Об организации предоставления государственных и муниципальных услуг» на 4 муниципальные услуги не утверждены административные регламенты (к проверке не представлены).</w:t>
                  </w:r>
                </w:p>
                <w:p w14:paraId="6E0466E5" w14:textId="77777777" w:rsidR="000142F7" w:rsidRPr="000142F7" w:rsidRDefault="000142F7" w:rsidP="000142F7">
                  <w:pPr>
                    <w:contextualSpacing/>
                    <w:jc w:val="both"/>
                    <w:rPr>
                      <w:sz w:val="19"/>
                      <w:szCs w:val="19"/>
                    </w:rPr>
                  </w:pPr>
                  <w:r w:rsidRPr="000142F7">
                    <w:rPr>
                      <w:sz w:val="19"/>
                      <w:szCs w:val="19"/>
                    </w:rPr>
                    <w:t>Пункт 2.2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муниципального района «Сыктывдинский» или государственная собственность на которые не разграничена, и земельных участков, находящихся в частной собственности» противоречит п.3.1. Положения об отделе земельных отношений. В соответствии с указанным пунктом Положения об отделе земельных отношений отдел оказывает муниципальную услугу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При этом согласно п.2.2 соответствующего административного регламента предоставление муниципальной услуги осуществляется другим отделом – отделом имущественных и арендных отношений администрации муниципального района «Сыктывдинский» Республики Коми.</w:t>
                  </w:r>
                </w:p>
                <w:p w14:paraId="39EC50C9" w14:textId="77777777" w:rsidR="000142F7" w:rsidRPr="000142F7" w:rsidRDefault="000142F7" w:rsidP="000142F7">
                  <w:pPr>
                    <w:contextualSpacing/>
                    <w:jc w:val="both"/>
                    <w:rPr>
                      <w:sz w:val="19"/>
                      <w:szCs w:val="19"/>
                    </w:rPr>
                  </w:pPr>
                  <w:r w:rsidRPr="000142F7">
                    <w:rPr>
                      <w:sz w:val="19"/>
                      <w:szCs w:val="19"/>
                    </w:rPr>
                    <w:t xml:space="preserve">В нарушение Инструкции №157н, п.16 Инструкции №162н, СГС «Аренда», СГС «Непроизведенные активы» учет переданных в аренду земельных участков, по которым государственная собственность не разграничена, </w:t>
                  </w:r>
                  <w:r w:rsidRPr="000142F7">
                    <w:rPr>
                      <w:sz w:val="19"/>
                      <w:szCs w:val="19"/>
                    </w:rPr>
                    <w:lastRenderedPageBreak/>
                    <w:t>впервые вовлекаемых уполномоченным органом власти в хозяйственный оборот, Администрацией в проверяемом периоде должным образом не производился. Документальная сверка данных бухгалтерского учета с данными отдела земельных отношений Администрации в целях контроля не проводится.</w:t>
                  </w:r>
                </w:p>
                <w:p w14:paraId="39E3F095" w14:textId="77777777" w:rsidR="000142F7" w:rsidRPr="000142F7" w:rsidRDefault="000142F7" w:rsidP="000142F7">
                  <w:pPr>
                    <w:contextualSpacing/>
                    <w:jc w:val="both"/>
                    <w:rPr>
                      <w:sz w:val="19"/>
                      <w:szCs w:val="19"/>
                    </w:rPr>
                  </w:pPr>
                  <w:r w:rsidRPr="000142F7">
                    <w:rPr>
                      <w:sz w:val="19"/>
                      <w:szCs w:val="19"/>
                    </w:rPr>
                    <w:t xml:space="preserve">В нарушение ст.160.1 Бюджетного кодекса проверкой установлено ненадлежащее осуществление Администрацией бюджетных полномочий главного администратора (администратора) доходов в части неналоговых поступлений. По всем кодам бюджетной классификации фиксируется большой процент отклонения от первоначального плана, что свидетельствует о некачественном планировании доходов. </w:t>
                  </w:r>
                </w:p>
                <w:p w14:paraId="78915B7E" w14:textId="77777777" w:rsidR="000142F7" w:rsidRPr="000142F7" w:rsidRDefault="000142F7" w:rsidP="000142F7">
                  <w:pPr>
                    <w:contextualSpacing/>
                    <w:jc w:val="both"/>
                    <w:rPr>
                      <w:sz w:val="19"/>
                      <w:szCs w:val="19"/>
                    </w:rPr>
                  </w:pPr>
                  <w:r w:rsidRPr="000142F7">
                    <w:rPr>
                      <w:sz w:val="19"/>
                      <w:szCs w:val="19"/>
                    </w:rPr>
                    <w:t>В нарушение п.5 ст.39.18 Земельного кодекса РФ, ч.1 ст.15 Федерального закона от 26.07.2006г. № 135-ФЗ «О защите конкуренции» Администрацией в 2023 году систематически не соблюдался установленный тридцатидневный срок приема заявлений граждан о намерении участвовать в аукционе. Например, срок приема заявлений от заинтересованных граждан составлял 10 дней. Указанное нарушение привело к получению заявителями необоснованных преимуществ и ущемлению прав иных заинтересованных в получении земельных участков граждан, что несет в себе коррупционные риски.</w:t>
                  </w:r>
                </w:p>
                <w:p w14:paraId="7B6FE908" w14:textId="77777777" w:rsidR="000142F7" w:rsidRPr="000142F7" w:rsidRDefault="000142F7" w:rsidP="000142F7">
                  <w:pPr>
                    <w:contextualSpacing/>
                    <w:jc w:val="both"/>
                    <w:rPr>
                      <w:sz w:val="19"/>
                      <w:szCs w:val="19"/>
                    </w:rPr>
                  </w:pPr>
                  <w:r w:rsidRPr="000142F7">
                    <w:rPr>
                      <w:sz w:val="19"/>
                      <w:szCs w:val="19"/>
                    </w:rPr>
                    <w:t>Администрацией в отдельных случаях нарушались установленные ст.39.12 и ст.39.13 Земельного кодекса РФ сроки направления победителям аукционов подписанных проектов договора аренды и договора купли-продажи земельного участка.</w:t>
                  </w:r>
                </w:p>
                <w:p w14:paraId="0F4BC647" w14:textId="77777777" w:rsidR="000142F7" w:rsidRPr="000142F7" w:rsidRDefault="000142F7" w:rsidP="000142F7">
                  <w:pPr>
                    <w:contextualSpacing/>
                    <w:jc w:val="both"/>
                    <w:rPr>
                      <w:sz w:val="19"/>
                      <w:szCs w:val="19"/>
                    </w:rPr>
                  </w:pPr>
                  <w:r w:rsidRPr="000142F7">
                    <w:rPr>
                      <w:sz w:val="19"/>
                      <w:szCs w:val="19"/>
                    </w:rPr>
                    <w:t>Проверкой установлены случаи неправомерного снижения размера арендной платы</w:t>
                  </w:r>
                  <w:proofErr w:type="gramStart"/>
                  <w:r w:rsidRPr="000142F7">
                    <w:rPr>
                      <w:sz w:val="19"/>
                      <w:szCs w:val="19"/>
                    </w:rPr>
                    <w:t xml:space="preserve"> Н</w:t>
                  </w:r>
                  <w:proofErr w:type="gramEnd"/>
                  <w:r w:rsidRPr="000142F7">
                    <w:rPr>
                      <w:sz w:val="19"/>
                      <w:szCs w:val="19"/>
                    </w:rPr>
                    <w:t xml:space="preserve">апример, по договору заключенному </w:t>
                  </w:r>
                  <w:r w:rsidRPr="000142F7">
                    <w:rPr>
                      <w:b/>
                      <w:sz w:val="19"/>
                      <w:szCs w:val="19"/>
                    </w:rPr>
                    <w:t>по результатам торгов</w:t>
                  </w:r>
                  <w:r w:rsidRPr="000142F7">
                    <w:rPr>
                      <w:sz w:val="19"/>
                      <w:szCs w:val="19"/>
                    </w:rPr>
                    <w:t xml:space="preserve"> за период с 01.01.2024г. по 31.12.2024г. с ежегодной арендной платой </w:t>
                  </w:r>
                  <w:r w:rsidRPr="000142F7">
                    <w:rPr>
                      <w:b/>
                      <w:sz w:val="19"/>
                      <w:szCs w:val="19"/>
                    </w:rPr>
                    <w:t>32 992,0 руб.</w:t>
                  </w:r>
                  <w:r w:rsidRPr="000142F7">
                    <w:rPr>
                      <w:sz w:val="19"/>
                      <w:szCs w:val="19"/>
                    </w:rPr>
                    <w:t xml:space="preserve"> (в размере, равном начальной цене предмета аукциона), по факту расчет произведен в соответствии с постановлением Правительства Республики Коми от 01.03.2015г. № 90 «О Порядке определения размера арендной платы за земельные </w:t>
                  </w:r>
                  <w:proofErr w:type="gramStart"/>
                  <w:r w:rsidRPr="000142F7">
                    <w:rPr>
                      <w:sz w:val="19"/>
                      <w:szCs w:val="19"/>
                    </w:rPr>
                    <w:t xml:space="preserve">участки, находящиеся в государственной собственности Республики Коми, и земельные участки на территории Республики Коми, государственная собственность на которые не разграничена, предоставленные в аренду </w:t>
                  </w:r>
                  <w:r w:rsidRPr="000142F7">
                    <w:rPr>
                      <w:b/>
                      <w:sz w:val="19"/>
                      <w:szCs w:val="19"/>
                    </w:rPr>
                    <w:t>без торгов</w:t>
                  </w:r>
                  <w:r w:rsidRPr="000142F7">
                    <w:rPr>
                      <w:sz w:val="19"/>
                      <w:szCs w:val="19"/>
                    </w:rPr>
                    <w:t xml:space="preserve">» Администрацией письмом от 01.10.2024г. арендатору земельного участка направлены квитанции на оплату арендной платы в размере </w:t>
                  </w:r>
                  <w:r w:rsidRPr="000142F7">
                    <w:rPr>
                      <w:b/>
                      <w:sz w:val="19"/>
                      <w:szCs w:val="19"/>
                    </w:rPr>
                    <w:t>7 831,31 руб.</w:t>
                  </w:r>
                  <w:r w:rsidRPr="000142F7">
                    <w:rPr>
                      <w:sz w:val="19"/>
                      <w:szCs w:val="19"/>
                    </w:rPr>
                    <w:t xml:space="preserve"> за период с 01.01.2024г. по 31.12.2024г. (занижение суммы аренды на 76,3%).</w:t>
                  </w:r>
                  <w:proofErr w:type="gramEnd"/>
                  <w:r w:rsidRPr="000142F7">
                    <w:rPr>
                      <w:sz w:val="19"/>
                      <w:szCs w:val="19"/>
                    </w:rPr>
                    <w:t xml:space="preserve"> В качестве обоснования изменения арендной платы указана переоценка кадастровой стоимости земельного участка. В соответствии с п.12 ст.22 Земельного кодекса РФ размер арендной платы является существенным условием договора аренды земельного участка. </w:t>
                  </w:r>
                  <w:proofErr w:type="gramStart"/>
                  <w:r w:rsidRPr="000142F7">
                    <w:rPr>
                      <w:sz w:val="19"/>
                      <w:szCs w:val="19"/>
                    </w:rPr>
                    <w:t>Согласно п.8 ст.448 Гражданского кодекса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roofErr w:type="gramEnd"/>
                  <w:r w:rsidRPr="000142F7">
                    <w:rPr>
                      <w:sz w:val="19"/>
                      <w:szCs w:val="19"/>
                    </w:rPr>
                    <w:t xml:space="preserve"> Таким образом, изменение арендной платы после заключения договора аренды земельного участка по результатам торгов неправомерно.</w:t>
                  </w:r>
                  <w:r w:rsidRPr="000142F7">
                    <w:rPr>
                      <w:sz w:val="19"/>
                      <w:szCs w:val="19"/>
                      <w:vertAlign w:val="superscript"/>
                    </w:rPr>
                    <w:footnoteReference w:id="5"/>
                  </w:r>
                </w:p>
                <w:p w14:paraId="69025AB2" w14:textId="77777777" w:rsidR="000142F7" w:rsidRPr="000142F7" w:rsidRDefault="000142F7" w:rsidP="000142F7">
                  <w:pPr>
                    <w:contextualSpacing/>
                    <w:jc w:val="both"/>
                    <w:rPr>
                      <w:sz w:val="19"/>
                      <w:szCs w:val="19"/>
                    </w:rPr>
                  </w:pPr>
                  <w:r w:rsidRPr="000142F7">
                    <w:rPr>
                      <w:sz w:val="19"/>
                      <w:szCs w:val="19"/>
                    </w:rPr>
                    <w:t>В большинстве заключенных договоров аренды</w:t>
                  </w:r>
                  <w:r w:rsidRPr="000142F7">
                    <w:rPr>
                      <w:b/>
                      <w:sz w:val="19"/>
                      <w:szCs w:val="19"/>
                    </w:rPr>
                    <w:t xml:space="preserve"> </w:t>
                  </w:r>
                  <w:r w:rsidRPr="000142F7">
                    <w:rPr>
                      <w:sz w:val="19"/>
                      <w:szCs w:val="19"/>
                    </w:rPr>
                    <w:t>не указаны банковские реквизиты, необходимые для исполнения арендатором обязательств по внесению арендной платы</w:t>
                  </w:r>
                  <w:r w:rsidRPr="000142F7">
                    <w:rPr>
                      <w:b/>
                      <w:sz w:val="19"/>
                      <w:szCs w:val="19"/>
                    </w:rPr>
                    <w:t xml:space="preserve"> </w:t>
                  </w:r>
                  <w:r w:rsidRPr="000142F7">
                    <w:rPr>
                      <w:sz w:val="19"/>
                      <w:szCs w:val="19"/>
                    </w:rPr>
                    <w:t xml:space="preserve">(исключение составляют договоры с юридическими лицами и индивидуальными предпринимателями). При этом, исходя из проанализированных документов, Администрацией </w:t>
                  </w:r>
                  <w:r w:rsidRPr="000142F7">
                    <w:rPr>
                      <w:b/>
                      <w:sz w:val="19"/>
                      <w:szCs w:val="19"/>
                    </w:rPr>
                    <w:t>систематически не выставляются квитанции на оплату арендной платы</w:t>
                  </w:r>
                  <w:r w:rsidRPr="000142F7">
                    <w:rPr>
                      <w:sz w:val="19"/>
                      <w:szCs w:val="19"/>
                    </w:rPr>
                    <w:t xml:space="preserve"> в соответствии с установленной в договоре периодичностью (квартал, полугодие), что приводит к образованию задолженности по платежам и снижению поступлений неналоговых доходов в бюджет МР «Сыктывдинский».</w:t>
                  </w:r>
                </w:p>
                <w:p w14:paraId="1A5E54C1" w14:textId="77777777" w:rsidR="000142F7" w:rsidRPr="000142F7" w:rsidRDefault="000142F7" w:rsidP="000142F7">
                  <w:pPr>
                    <w:contextualSpacing/>
                    <w:jc w:val="both"/>
                    <w:rPr>
                      <w:sz w:val="19"/>
                      <w:szCs w:val="19"/>
                    </w:rPr>
                  </w:pPr>
                  <w:proofErr w:type="gramStart"/>
                  <w:r w:rsidRPr="000142F7">
                    <w:rPr>
                      <w:sz w:val="19"/>
                      <w:szCs w:val="19"/>
                    </w:rPr>
                    <w:t xml:space="preserve">Договоры аренды зачастую содержат </w:t>
                  </w:r>
                  <w:r w:rsidRPr="000142F7">
                    <w:rPr>
                      <w:b/>
                      <w:sz w:val="19"/>
                      <w:szCs w:val="19"/>
                    </w:rPr>
                    <w:t xml:space="preserve">неоднозначные формулировки </w:t>
                  </w:r>
                  <w:r w:rsidRPr="000142F7">
                    <w:rPr>
                      <w:sz w:val="19"/>
                      <w:szCs w:val="19"/>
                    </w:rPr>
                    <w:t>размеров арендной платы и периодов их начисления, в отдельных случаях не соответствуют приложенному к договору расчету арендной платы, например: в договоре арендная плата за второе полугодие подлежит оплате не позднее 25 октября, при этом согласно приложенного расчета (Приложение №1 к договору) срок уплаты за 2024 год – 25.12.2024г.; арендная плата начисляется с 11.03.2024г</w:t>
                  </w:r>
                  <w:proofErr w:type="gramEnd"/>
                  <w:r w:rsidRPr="000142F7">
                    <w:rPr>
                      <w:sz w:val="19"/>
                      <w:szCs w:val="19"/>
                    </w:rPr>
                    <w:t>. по 11.03.</w:t>
                  </w:r>
                  <w:r w:rsidRPr="000142F7">
                    <w:rPr>
                      <w:sz w:val="19"/>
                      <w:szCs w:val="19"/>
                      <w:u w:val="single"/>
                    </w:rPr>
                    <w:t>2044г.</w:t>
                  </w:r>
                  <w:r w:rsidRPr="000142F7">
                    <w:rPr>
                      <w:sz w:val="19"/>
                      <w:szCs w:val="19"/>
                    </w:rPr>
                    <w:t xml:space="preserve"> и составляет 4 853,54 руб. </w:t>
                  </w:r>
                  <w:proofErr w:type="gramStart"/>
                  <w:r w:rsidRPr="000142F7">
                    <w:rPr>
                      <w:sz w:val="19"/>
                      <w:szCs w:val="19"/>
                    </w:rPr>
                    <w:t>Согласно</w:t>
                  </w:r>
                  <w:proofErr w:type="gramEnd"/>
                  <w:r w:rsidRPr="000142F7">
                    <w:rPr>
                      <w:sz w:val="19"/>
                      <w:szCs w:val="19"/>
                    </w:rPr>
                    <w:t xml:space="preserve"> приложенного расчета </w:t>
                  </w:r>
                  <w:r w:rsidRPr="000142F7">
                    <w:rPr>
                      <w:sz w:val="19"/>
                      <w:szCs w:val="19"/>
                    </w:rPr>
                    <w:lastRenderedPageBreak/>
                    <w:t>(Приложение №1 к договору) указанная сумма является годовой арендной платой и т.п.</w:t>
                  </w:r>
                </w:p>
                <w:p w14:paraId="2FE62DC8" w14:textId="77777777" w:rsidR="000142F7" w:rsidRPr="000142F7" w:rsidRDefault="000142F7" w:rsidP="000142F7">
                  <w:pPr>
                    <w:contextualSpacing/>
                    <w:jc w:val="both"/>
                    <w:rPr>
                      <w:sz w:val="19"/>
                      <w:szCs w:val="19"/>
                    </w:rPr>
                  </w:pPr>
                  <w:proofErr w:type="gramStart"/>
                  <w:r w:rsidRPr="000142F7">
                    <w:rPr>
                      <w:sz w:val="19"/>
                      <w:szCs w:val="19"/>
                    </w:rPr>
                    <w:t>Договоры аренды земельных участков, заключенные на срок один год и более, подлежат обязательной государственной регистрации</w:t>
                  </w:r>
                  <w:r w:rsidRPr="000142F7">
                    <w:rPr>
                      <w:sz w:val="19"/>
                      <w:szCs w:val="19"/>
                      <w:vertAlign w:val="superscript"/>
                    </w:rPr>
                    <w:footnoteReference w:id="6"/>
                  </w:r>
                  <w:r w:rsidRPr="000142F7">
                    <w:rPr>
                      <w:sz w:val="19"/>
                      <w:szCs w:val="19"/>
                    </w:rPr>
                    <w:t>. Договор, подлежащий государственной регистрации, считается для третьих лиц заключенным с момента его регистрации</w:t>
                  </w:r>
                  <w:r w:rsidRPr="000142F7">
                    <w:rPr>
                      <w:sz w:val="19"/>
                      <w:szCs w:val="19"/>
                      <w:vertAlign w:val="superscript"/>
                    </w:rPr>
                    <w:footnoteReference w:id="7"/>
                  </w:r>
                  <w:r w:rsidRPr="000142F7">
                    <w:rPr>
                      <w:sz w:val="19"/>
                      <w:szCs w:val="19"/>
                    </w:rPr>
                    <w:t>. Проверкой установлено, что многие подписанные договоры аренды заявителями не возвращаются (направленные Администрацией заявителям в 2023г. и 2024г.), а в отдельных случаях не осуществлена государственная регистрация права, земельных участков (установлено отсутствие 33 договоров</w:t>
                  </w:r>
                  <w:proofErr w:type="gramEnd"/>
                  <w:r w:rsidRPr="000142F7">
                    <w:rPr>
                      <w:sz w:val="19"/>
                      <w:szCs w:val="19"/>
                    </w:rPr>
                    <w:t xml:space="preserve"> аренды и 7 договоров купли-продажи земельных участков). В соответствии с п.7 ст.39.17 Земельного кодекса РФ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 </w:t>
                  </w:r>
                  <w:proofErr w:type="gramStart"/>
                  <w:r w:rsidRPr="000142F7">
                    <w:rPr>
                      <w:sz w:val="19"/>
                      <w:szCs w:val="19"/>
                    </w:rPr>
                    <w:t>В силу положений ст.39.17 Земельного кодекса РФ, п.1 ст.432, ст.440, п.1 ст.441 Гражданского кодекса РФ в отсутствие доказательств передачи заявителем подписанного договора в уполномоченный орган в течение тридцати дней со дня получения проекта договора, такой договор считается незаключенным в связи с фактическим отказом заявителя от предложенной оферты.</w:t>
                  </w:r>
                  <w:proofErr w:type="gramEnd"/>
                  <w:r w:rsidRPr="000142F7">
                    <w:rPr>
                      <w:sz w:val="19"/>
                      <w:szCs w:val="19"/>
                      <w:vertAlign w:val="superscript"/>
                    </w:rPr>
                    <w:footnoteReference w:id="8"/>
                  </w:r>
                  <w:r w:rsidRPr="000142F7">
                    <w:rPr>
                      <w:sz w:val="19"/>
                      <w:szCs w:val="19"/>
                    </w:rPr>
                    <w:t xml:space="preserve"> В двух случаях в ходе проверки установлено, что заявитель не подписал направленные ему более года назад проекты договоров (уведомления от 11.01.2024г. №3562/26, от 23.01.2024г. №3563/183), отказавшись от предложенной оферты. При этом согласно информации, предоставленной Администрацией к началу проверки, договоры были заключены, земельные участки переданы в аренду. Контроль со стороны Администрации отсутствует.</w:t>
                  </w:r>
                </w:p>
                <w:p w14:paraId="2C7717F1" w14:textId="77777777" w:rsidR="000142F7" w:rsidRPr="000142F7" w:rsidRDefault="000142F7" w:rsidP="000142F7">
                  <w:pPr>
                    <w:contextualSpacing/>
                    <w:jc w:val="both"/>
                    <w:rPr>
                      <w:sz w:val="19"/>
                      <w:szCs w:val="19"/>
                    </w:rPr>
                  </w:pPr>
                  <w:r w:rsidRPr="000142F7">
                    <w:rPr>
                      <w:sz w:val="19"/>
                      <w:szCs w:val="19"/>
                    </w:rPr>
                    <w:t xml:space="preserve">Согласно выборочной проверке действующих договоров аренды земельных участков, государственная собственность на которые не разграничена, установлены следующие нарушения: не </w:t>
                  </w:r>
                  <w:proofErr w:type="gramStart"/>
                  <w:r w:rsidRPr="000142F7">
                    <w:rPr>
                      <w:sz w:val="19"/>
                      <w:szCs w:val="19"/>
                    </w:rPr>
                    <w:t>верное</w:t>
                  </w:r>
                  <w:proofErr w:type="gramEnd"/>
                  <w:r w:rsidRPr="000142F7">
                    <w:rPr>
                      <w:sz w:val="19"/>
                      <w:szCs w:val="19"/>
                    </w:rPr>
                    <w:t xml:space="preserve"> применения ставок арендной платы, например, </w:t>
                  </w:r>
                </w:p>
                <w:p w14:paraId="6FDE3A8F" w14:textId="77777777" w:rsidR="000142F7" w:rsidRPr="000142F7" w:rsidRDefault="000142F7" w:rsidP="000142F7">
                  <w:pPr>
                    <w:contextualSpacing/>
                    <w:jc w:val="both"/>
                    <w:rPr>
                      <w:sz w:val="19"/>
                      <w:szCs w:val="19"/>
                    </w:rPr>
                  </w:pPr>
                  <w:r w:rsidRPr="000142F7">
                    <w:rPr>
                      <w:sz w:val="19"/>
                      <w:szCs w:val="19"/>
                    </w:rPr>
                    <w:t>- ставка арендной платы земельных участков «Некоммерческие организации, созданные до 1 января 2019 года для ведения садоводства, огородничества или дачного хозяйства» составляет 0,01, администрацией по некоторым договорам применялись ставки 0,003-0,04;</w:t>
                  </w:r>
                </w:p>
                <w:p w14:paraId="3B798120" w14:textId="77777777" w:rsidR="000142F7" w:rsidRPr="000142F7" w:rsidRDefault="000142F7" w:rsidP="000142F7">
                  <w:pPr>
                    <w:contextualSpacing/>
                    <w:jc w:val="both"/>
                    <w:rPr>
                      <w:sz w:val="19"/>
                      <w:szCs w:val="19"/>
                    </w:rPr>
                  </w:pPr>
                  <w:r w:rsidRPr="000142F7">
                    <w:rPr>
                      <w:sz w:val="19"/>
                      <w:szCs w:val="19"/>
                    </w:rPr>
                    <w:t xml:space="preserve">-  по всем проверенным договорам неверно произведен расчет арендной платы за первый год действия договора аренды (период </w:t>
                  </w:r>
                  <w:proofErr w:type="gramStart"/>
                  <w:r w:rsidRPr="000142F7">
                    <w:rPr>
                      <w:sz w:val="19"/>
                      <w:szCs w:val="19"/>
                    </w:rPr>
                    <w:t>с даты заключения</w:t>
                  </w:r>
                  <w:proofErr w:type="gramEnd"/>
                  <w:r w:rsidRPr="000142F7">
                    <w:rPr>
                      <w:sz w:val="19"/>
                      <w:szCs w:val="19"/>
                    </w:rPr>
                    <w:t xml:space="preserve"> договора до конца первого года действия договора);</w:t>
                  </w:r>
                </w:p>
                <w:p w14:paraId="3F5B8829" w14:textId="77777777" w:rsidR="000142F7" w:rsidRPr="000142F7" w:rsidRDefault="000142F7" w:rsidP="000142F7">
                  <w:pPr>
                    <w:contextualSpacing/>
                    <w:jc w:val="both"/>
                    <w:rPr>
                      <w:sz w:val="19"/>
                      <w:szCs w:val="19"/>
                    </w:rPr>
                  </w:pPr>
                  <w:r w:rsidRPr="000142F7">
                    <w:rPr>
                      <w:sz w:val="19"/>
                      <w:szCs w:val="19"/>
                    </w:rPr>
                    <w:t>- установлены случаи, что в нарушение п.8 Постановления №90 Администрацией не пересматривался размер арендной платы (основание - изменение кадастровой стоимости земельных участков);</w:t>
                  </w:r>
                </w:p>
                <w:p w14:paraId="35835713" w14:textId="77777777" w:rsidR="000142F7" w:rsidRPr="000142F7" w:rsidRDefault="000142F7" w:rsidP="000142F7">
                  <w:pPr>
                    <w:contextualSpacing/>
                    <w:jc w:val="both"/>
                    <w:rPr>
                      <w:sz w:val="19"/>
                      <w:szCs w:val="19"/>
                    </w:rPr>
                  </w:pPr>
                  <w:r w:rsidRPr="000142F7">
                    <w:rPr>
                      <w:sz w:val="19"/>
                      <w:szCs w:val="19"/>
                    </w:rPr>
                    <w:t xml:space="preserve">- </w:t>
                  </w:r>
                  <w:proofErr w:type="gramStart"/>
                  <w:r w:rsidRPr="000142F7">
                    <w:rPr>
                      <w:sz w:val="19"/>
                      <w:szCs w:val="19"/>
                    </w:rPr>
                    <w:t>не верно</w:t>
                  </w:r>
                  <w:proofErr w:type="gramEnd"/>
                  <w:r w:rsidRPr="000142F7">
                    <w:rPr>
                      <w:sz w:val="19"/>
                      <w:szCs w:val="19"/>
                    </w:rPr>
                    <w:t xml:space="preserve"> применялись коэффициенты и т.п.</w:t>
                  </w:r>
                </w:p>
                <w:p w14:paraId="0AB04700" w14:textId="77777777" w:rsidR="000142F7" w:rsidRPr="000142F7" w:rsidRDefault="000142F7" w:rsidP="000142F7">
                  <w:pPr>
                    <w:contextualSpacing/>
                    <w:jc w:val="both"/>
                    <w:rPr>
                      <w:sz w:val="19"/>
                      <w:szCs w:val="19"/>
                    </w:rPr>
                  </w:pPr>
                  <w:r w:rsidRPr="000142F7">
                    <w:rPr>
                      <w:sz w:val="19"/>
                      <w:szCs w:val="19"/>
                    </w:rPr>
                    <w:t xml:space="preserve"> У Администрации отсутствует сводная информация о начисленной и уплаченной арендной плате в разрезе договоров</w:t>
                  </w:r>
                  <w:r w:rsidRPr="000142F7">
                    <w:rPr>
                      <w:sz w:val="19"/>
                      <w:szCs w:val="19"/>
                      <w:vertAlign w:val="superscript"/>
                    </w:rPr>
                    <w:footnoteReference w:id="9"/>
                  </w:r>
                  <w:r w:rsidRPr="000142F7">
                    <w:rPr>
                      <w:sz w:val="19"/>
                      <w:szCs w:val="19"/>
                    </w:rPr>
                    <w:t>, претензионная работа системно не ведется.</w:t>
                  </w:r>
                </w:p>
                <w:p w14:paraId="27A08F56" w14:textId="77777777" w:rsidR="000142F7" w:rsidRPr="000142F7" w:rsidRDefault="000142F7" w:rsidP="000142F7">
                  <w:pPr>
                    <w:contextualSpacing/>
                    <w:jc w:val="both"/>
                    <w:rPr>
                      <w:sz w:val="19"/>
                      <w:szCs w:val="19"/>
                    </w:rPr>
                  </w:pPr>
                  <w:r w:rsidRPr="000142F7">
                    <w:rPr>
                      <w:sz w:val="19"/>
                      <w:szCs w:val="19"/>
                    </w:rPr>
                    <w:t xml:space="preserve"> Ввиду отсутствия взаимодействия между структурными подразделениями Администрации, документооборот, необходимый для исполнения и принятия объектов (публичных сервитутов) к бухгалтерскому учету, в проверяемом периоде не осуществлялся. Данные по стоимости публичных сервитутов в отделе земельных отношений Администрации не аккумулируются, в отдел бухгалтерского учета и отчетности для учета не передаются. Следовательно, контроль Администрации за поступлением оплаты за публичные сервитуты отсутствует. В нарушение СГС «Доходы» суммы оплаты за публичные сервитуты находят отражение в бухгалтерском учете по факту поступления денежных средств на счет. </w:t>
                  </w:r>
                </w:p>
                <w:p w14:paraId="55A7A2E5" w14:textId="77777777" w:rsidR="000142F7" w:rsidRPr="000142F7" w:rsidRDefault="000142F7" w:rsidP="000142F7">
                  <w:pPr>
                    <w:contextualSpacing/>
                    <w:jc w:val="both"/>
                    <w:rPr>
                      <w:sz w:val="19"/>
                      <w:szCs w:val="19"/>
                    </w:rPr>
                  </w:pPr>
                  <w:r w:rsidRPr="000142F7">
                    <w:rPr>
                      <w:sz w:val="19"/>
                      <w:szCs w:val="19"/>
                    </w:rPr>
                    <w:t xml:space="preserve">Реестры, перечни выданных разрешений на использование земель или земельного участка без предоставления земельных участков и установления сервитута, публичного сервитута Администрацией не ведутся, учет не осуществляется. Сопоставить и проверить учетные бухгалтерские данные с данными отдела земельных отношений Администрации не представляется возможным, ввиду отсутствия показателей учета. </w:t>
                  </w:r>
                </w:p>
                <w:p w14:paraId="1B20FE11" w14:textId="77777777" w:rsidR="000142F7" w:rsidRPr="000142F7" w:rsidRDefault="000142F7" w:rsidP="000142F7">
                  <w:pPr>
                    <w:contextualSpacing/>
                    <w:jc w:val="both"/>
                    <w:rPr>
                      <w:sz w:val="19"/>
                      <w:szCs w:val="19"/>
                    </w:rPr>
                  </w:pPr>
                  <w:r w:rsidRPr="000142F7">
                    <w:rPr>
                      <w:sz w:val="19"/>
                      <w:szCs w:val="19"/>
                    </w:rPr>
                    <w:lastRenderedPageBreak/>
                    <w:t>В нарушение п.2.2 Положения об отделе земельных отношений информация о земельных ресурсах муниципального района «Сыктывдинский» в базу данных Государственной информационной системы обеспечения градостроительной деятельности Российской Федерации не заносится. Согласно представленной к проверке информации отдела земельных отношений Администрации от 13.02.2025г. работы в ГИСОГД не осуществляются.</w:t>
                  </w:r>
                </w:p>
                <w:p w14:paraId="5BBF819B" w14:textId="77777777" w:rsidR="000142F7" w:rsidRPr="000142F7" w:rsidRDefault="000142F7" w:rsidP="000142F7">
                  <w:pPr>
                    <w:contextualSpacing/>
                    <w:jc w:val="both"/>
                    <w:rPr>
                      <w:sz w:val="19"/>
                      <w:szCs w:val="19"/>
                    </w:rPr>
                  </w:pPr>
                  <w:proofErr w:type="gramStart"/>
                  <w:r w:rsidRPr="000142F7">
                    <w:rPr>
                      <w:sz w:val="19"/>
                      <w:szCs w:val="19"/>
                    </w:rPr>
                    <w:t>В нарушение п.2.2 Положения об отделе земельных отношений, п.3 Положения о муниципальном земельном контроле и на основании информации, представленной отделом земельных отношений Администрации от 07.02.2025г. работа по учету объектов контроля, в частности земель, находящихся в границах муниципального района «Сыктывдинский», государственная собственность на которые не разграничена, и их основных характеристик (общая площадь, ограничения на использование, обременения, перспективы для</w:t>
                  </w:r>
                  <w:proofErr w:type="gramEnd"/>
                  <w:r w:rsidRPr="000142F7">
                    <w:rPr>
                      <w:sz w:val="19"/>
                      <w:szCs w:val="19"/>
                    </w:rPr>
                    <w:t xml:space="preserve"> развития и т.д.)  не осуществляется, перечни вовлеченных/не вовлеченных в хозяйственный оборот земельных участков с неразграниченным правом собственности не ведутся, к проверке не представлены.</w:t>
                  </w:r>
                </w:p>
                <w:p w14:paraId="5CDBF052" w14:textId="77777777" w:rsidR="000142F7" w:rsidRPr="000142F7" w:rsidRDefault="000142F7" w:rsidP="000142F7">
                  <w:pPr>
                    <w:contextualSpacing/>
                    <w:jc w:val="both"/>
                    <w:rPr>
                      <w:sz w:val="19"/>
                      <w:szCs w:val="19"/>
                    </w:rPr>
                  </w:pPr>
                  <w:proofErr w:type="gramStart"/>
                  <w:r w:rsidRPr="000142F7">
                    <w:rPr>
                      <w:sz w:val="19"/>
                      <w:szCs w:val="19"/>
                    </w:rPr>
                    <w:t>В нарушение п.11, 12 Положения о земельном контроле, в противоречие информации, указанной в докладе о муниципальном земельном контроле за 2023г., доклад, содержащий результаты обобщения правоприменительной практики органа муниципального земельного контроля муниципального района «Сыктывдинский» за 2023 год на официальном сайте органа муниципального контроля в сети «Интернет» не размещен, к проверке не представлен.</w:t>
                  </w:r>
                  <w:proofErr w:type="gramEnd"/>
                </w:p>
                <w:p w14:paraId="7C9F71E5" w14:textId="77777777" w:rsidR="000142F7" w:rsidRPr="000142F7" w:rsidRDefault="000142F7" w:rsidP="000142F7">
                  <w:pPr>
                    <w:contextualSpacing/>
                    <w:jc w:val="both"/>
                    <w:rPr>
                      <w:sz w:val="19"/>
                      <w:szCs w:val="19"/>
                    </w:rPr>
                  </w:pPr>
                  <w:r w:rsidRPr="000142F7">
                    <w:rPr>
                      <w:sz w:val="19"/>
                      <w:szCs w:val="19"/>
                    </w:rPr>
                    <w:t>В нарушение п. 12 Положения о земельном контроле доклад, содержащий результаты обобщения правоприменительной практики органа муниципального земельного контроля муниципального района «Сыктывдинский» за 2024 год, не прошел публичное обсуждение.</w:t>
                  </w:r>
                </w:p>
                <w:p w14:paraId="0BE164EA" w14:textId="77777777" w:rsidR="000142F7" w:rsidRPr="000142F7" w:rsidRDefault="000142F7" w:rsidP="000142F7">
                  <w:pPr>
                    <w:contextualSpacing/>
                    <w:jc w:val="both"/>
                    <w:rPr>
                      <w:sz w:val="19"/>
                      <w:szCs w:val="19"/>
                    </w:rPr>
                  </w:pPr>
                  <w:r w:rsidRPr="000142F7">
                    <w:rPr>
                      <w:sz w:val="19"/>
                      <w:szCs w:val="19"/>
                    </w:rPr>
                    <w:t>В нарушение Инструкции №157н, приказа Минфина №49, СГС «Учетная политика» инвентаризация объектов учета – земельных участков, находящихся в границах муниципального района «Сыктывдинский», государственная собственность на которые не разграничена, Администрацией в проверяемом периоде не осуществлялась.</w:t>
                  </w:r>
                </w:p>
                <w:p w14:paraId="60E92F43" w14:textId="77777777" w:rsidR="000142F7" w:rsidRPr="000142F7" w:rsidRDefault="000142F7" w:rsidP="000142F7">
                  <w:pPr>
                    <w:contextualSpacing/>
                    <w:jc w:val="both"/>
                    <w:rPr>
                      <w:sz w:val="19"/>
                      <w:szCs w:val="19"/>
                    </w:rPr>
                  </w:pPr>
                  <w:r w:rsidRPr="000142F7">
                    <w:rPr>
                      <w:sz w:val="19"/>
                      <w:szCs w:val="19"/>
                    </w:rPr>
                    <w:t xml:space="preserve">Пункт 33 доклада о муниципальном земельном контроле за 2023г. гласит о достижении отделом земельных отношений всех ключевых показателей за 2023 год, фактически ни один из показателей не выполнен, ввиду отсутствия у органа контроля проведенных мероприятий, а соответственно и выявленных нарушений. Данное обстоятельство свидетельствует о формальном подходе к составлению ежегодного доклада. </w:t>
                  </w:r>
                </w:p>
                <w:p w14:paraId="6CC6F767" w14:textId="77777777" w:rsidR="000142F7" w:rsidRPr="000142F7" w:rsidRDefault="000142F7" w:rsidP="000142F7">
                  <w:pPr>
                    <w:contextualSpacing/>
                    <w:jc w:val="both"/>
                    <w:rPr>
                      <w:sz w:val="19"/>
                      <w:szCs w:val="19"/>
                    </w:rPr>
                  </w:pPr>
                  <w:r w:rsidRPr="000142F7">
                    <w:rPr>
                      <w:sz w:val="19"/>
                      <w:szCs w:val="19"/>
                    </w:rPr>
                    <w:t>Доклад о муниципальном земельном контроле за 2023г. муниципального района «Сыктывдинский» является недостоверным.</w:t>
                  </w:r>
                </w:p>
                <w:p w14:paraId="280E10FF" w14:textId="77777777" w:rsidR="000142F7" w:rsidRPr="000142F7" w:rsidRDefault="000142F7" w:rsidP="000142F7">
                  <w:pPr>
                    <w:contextualSpacing/>
                    <w:jc w:val="both"/>
                    <w:rPr>
                      <w:sz w:val="19"/>
                      <w:szCs w:val="19"/>
                    </w:rPr>
                  </w:pPr>
                  <w:r w:rsidRPr="000142F7">
                    <w:rPr>
                      <w:b/>
                      <w:sz w:val="19"/>
                      <w:szCs w:val="19"/>
                    </w:rPr>
                    <w:t>По итогам контрольного мероприятия</w:t>
                  </w:r>
                  <w:r w:rsidRPr="000142F7">
                    <w:rPr>
                      <w:sz w:val="19"/>
                      <w:szCs w:val="19"/>
                    </w:rPr>
                    <w:t xml:space="preserve"> Контрольно-счетной палатой муниципального района «Сыктывдинский» в администрацию муниципального района «Сыктывдинский» внесено представление от 12.05.2025г. №5-01/900, даны рекомендации и предложения по устранению нарушений.</w:t>
                  </w:r>
                </w:p>
                <w:p w14:paraId="3EAED3BD" w14:textId="77777777" w:rsidR="000142F7" w:rsidRPr="000142F7" w:rsidRDefault="000142F7" w:rsidP="000142F7">
                  <w:pPr>
                    <w:contextualSpacing/>
                    <w:jc w:val="both"/>
                    <w:rPr>
                      <w:sz w:val="19"/>
                      <w:szCs w:val="19"/>
                    </w:rPr>
                  </w:pPr>
                  <w:r w:rsidRPr="000142F7">
                    <w:rPr>
                      <w:sz w:val="19"/>
                      <w:szCs w:val="19"/>
                    </w:rPr>
                    <w:t xml:space="preserve">Представление не исполнено в полном объеме, не закрыто по 2 пунктам и находится на контроле КСП МР «Сыктывдинский». </w:t>
                  </w:r>
                </w:p>
                <w:p w14:paraId="53FDCFFA" w14:textId="77777777" w:rsidR="000142F7" w:rsidRPr="000142F7" w:rsidRDefault="000142F7" w:rsidP="000142F7">
                  <w:pPr>
                    <w:contextualSpacing/>
                    <w:jc w:val="both"/>
                    <w:rPr>
                      <w:sz w:val="19"/>
                      <w:szCs w:val="19"/>
                    </w:rPr>
                  </w:pPr>
                  <w:r w:rsidRPr="000142F7">
                    <w:rPr>
                      <w:sz w:val="19"/>
                      <w:szCs w:val="19"/>
                    </w:rPr>
                    <w:t xml:space="preserve">В рамках взаимодействия направлены отчеты в Совет муниципального района «Сыктывдинский», ВРИО Главы муниципального района «Сыктывдинский» - руководителя администрации, Прокуратуру Сыктывдинского района. </w:t>
                  </w:r>
                </w:p>
                <w:p w14:paraId="4B208D40" w14:textId="77777777" w:rsidR="000142F7" w:rsidRPr="000142F7" w:rsidRDefault="000142F7" w:rsidP="000142F7">
                  <w:pPr>
                    <w:contextualSpacing/>
                    <w:jc w:val="both"/>
                    <w:rPr>
                      <w:sz w:val="19"/>
                      <w:szCs w:val="19"/>
                    </w:rPr>
                  </w:pPr>
                </w:p>
                <w:p w14:paraId="3AD7AB83" w14:textId="77777777" w:rsidR="000142F7" w:rsidRPr="000142F7" w:rsidRDefault="000142F7" w:rsidP="000142F7">
                  <w:pPr>
                    <w:contextualSpacing/>
                    <w:jc w:val="both"/>
                    <w:rPr>
                      <w:b/>
                      <w:sz w:val="19"/>
                      <w:szCs w:val="19"/>
                    </w:rPr>
                  </w:pPr>
                  <w:r w:rsidRPr="000142F7">
                    <w:rPr>
                      <w:b/>
                      <w:sz w:val="19"/>
                      <w:szCs w:val="19"/>
                    </w:rPr>
                    <w:t>Проверка законности и эффективности использования средств, выделенных сельскому поселению «Лэзым» на реализацию народных проектов, а также проекта «Народные инициативы» в 2024 году»;</w:t>
                  </w:r>
                </w:p>
                <w:p w14:paraId="7EDBA391" w14:textId="77777777" w:rsidR="000142F7" w:rsidRPr="000142F7" w:rsidRDefault="000142F7" w:rsidP="000142F7">
                  <w:pPr>
                    <w:contextualSpacing/>
                    <w:jc w:val="both"/>
                    <w:rPr>
                      <w:sz w:val="19"/>
                      <w:szCs w:val="19"/>
                    </w:rPr>
                  </w:pPr>
                  <w:r w:rsidRPr="000142F7">
                    <w:rPr>
                      <w:sz w:val="19"/>
                      <w:szCs w:val="19"/>
                    </w:rPr>
                    <w:t xml:space="preserve">         Общий объем проверенных средств составил 3464,8 тыс. руб.</w:t>
                  </w:r>
                </w:p>
                <w:p w14:paraId="4B1EEFDB" w14:textId="77777777" w:rsidR="000142F7" w:rsidRPr="000142F7" w:rsidRDefault="000142F7" w:rsidP="000142F7">
                  <w:pPr>
                    <w:contextualSpacing/>
                    <w:jc w:val="both"/>
                    <w:rPr>
                      <w:sz w:val="19"/>
                      <w:szCs w:val="19"/>
                      <w:u w:val="single"/>
                    </w:rPr>
                  </w:pPr>
                  <w:r w:rsidRPr="000142F7">
                    <w:rPr>
                      <w:sz w:val="19"/>
                      <w:szCs w:val="19"/>
                      <w:u w:val="single"/>
                    </w:rPr>
                    <w:t>Краткое изложение, основные выводы по итогам проведенного контрольного мероприятия.</w:t>
                  </w:r>
                </w:p>
                <w:p w14:paraId="7CE479E6" w14:textId="77777777" w:rsidR="000142F7" w:rsidRPr="000142F7" w:rsidRDefault="000142F7" w:rsidP="000142F7">
                  <w:pPr>
                    <w:contextualSpacing/>
                    <w:jc w:val="both"/>
                    <w:rPr>
                      <w:sz w:val="19"/>
                      <w:szCs w:val="19"/>
                    </w:rPr>
                  </w:pPr>
                  <w:r w:rsidRPr="000142F7">
                    <w:rPr>
                      <w:b/>
                      <w:sz w:val="19"/>
                      <w:szCs w:val="19"/>
                    </w:rPr>
                    <w:tab/>
                  </w:r>
                  <w:r w:rsidRPr="000142F7">
                    <w:rPr>
                      <w:sz w:val="19"/>
                      <w:szCs w:val="19"/>
                    </w:rPr>
                    <w:t>В рамках проекта «Народный бюджет» в 2024 году сельскому поселению «Лэзым» были выделены средства на реализацию двух мероприятий:</w:t>
                  </w:r>
                </w:p>
                <w:p w14:paraId="6425687C" w14:textId="77777777" w:rsidR="000142F7" w:rsidRPr="000142F7" w:rsidRDefault="000142F7" w:rsidP="000142F7">
                  <w:pPr>
                    <w:contextualSpacing/>
                    <w:jc w:val="both"/>
                    <w:rPr>
                      <w:sz w:val="19"/>
                      <w:szCs w:val="19"/>
                    </w:rPr>
                  </w:pPr>
                  <w:r w:rsidRPr="000142F7">
                    <w:rPr>
                      <w:sz w:val="19"/>
                      <w:szCs w:val="19"/>
                    </w:rPr>
                    <w:t>- Ремонт здания администрации сельского поселения «Лэзым» (в сфере занятости населения);</w:t>
                  </w:r>
                </w:p>
                <w:p w14:paraId="0A2647AC" w14:textId="77777777" w:rsidR="000142F7" w:rsidRPr="000142F7" w:rsidRDefault="000142F7" w:rsidP="000142F7">
                  <w:pPr>
                    <w:contextualSpacing/>
                    <w:jc w:val="both"/>
                    <w:rPr>
                      <w:sz w:val="19"/>
                      <w:szCs w:val="19"/>
                    </w:rPr>
                  </w:pPr>
                  <w:r w:rsidRPr="000142F7">
                    <w:rPr>
                      <w:sz w:val="19"/>
                      <w:szCs w:val="19"/>
                    </w:rPr>
                    <w:lastRenderedPageBreak/>
                    <w:t xml:space="preserve">- Обустройство улицы Кольцевая в </w:t>
                  </w:r>
                  <w:proofErr w:type="spellStart"/>
                  <w:r w:rsidRPr="000142F7">
                    <w:rPr>
                      <w:sz w:val="19"/>
                      <w:szCs w:val="19"/>
                    </w:rPr>
                    <w:t>с</w:t>
                  </w:r>
                  <w:proofErr w:type="gramStart"/>
                  <w:r w:rsidRPr="000142F7">
                    <w:rPr>
                      <w:sz w:val="19"/>
                      <w:szCs w:val="19"/>
                    </w:rPr>
                    <w:t>.Л</w:t>
                  </w:r>
                  <w:proofErr w:type="gramEnd"/>
                  <w:r w:rsidRPr="000142F7">
                    <w:rPr>
                      <w:sz w:val="19"/>
                      <w:szCs w:val="19"/>
                    </w:rPr>
                    <w:t>эзым</w:t>
                  </w:r>
                  <w:proofErr w:type="spellEnd"/>
                  <w:r w:rsidRPr="000142F7">
                    <w:rPr>
                      <w:sz w:val="19"/>
                      <w:szCs w:val="19"/>
                    </w:rPr>
                    <w:t xml:space="preserve"> Сыктывдинского района Республики Коми (в сфере благоустройства).</w:t>
                  </w:r>
                </w:p>
                <w:p w14:paraId="7998572A" w14:textId="77777777" w:rsidR="000142F7" w:rsidRPr="000142F7" w:rsidRDefault="000142F7" w:rsidP="000142F7">
                  <w:pPr>
                    <w:contextualSpacing/>
                    <w:jc w:val="both"/>
                    <w:rPr>
                      <w:sz w:val="19"/>
                      <w:szCs w:val="19"/>
                    </w:rPr>
                  </w:pPr>
                  <w:r w:rsidRPr="000142F7">
                    <w:rPr>
                      <w:sz w:val="19"/>
                      <w:szCs w:val="19"/>
                    </w:rPr>
                    <w:t xml:space="preserve">Бюджетные средства, лимиты бюджетных обязательств доведены до получателя своевременно. </w:t>
                  </w:r>
                </w:p>
                <w:p w14:paraId="6454E39C" w14:textId="77777777" w:rsidR="000142F7" w:rsidRPr="000142F7" w:rsidRDefault="000142F7" w:rsidP="000142F7">
                  <w:pPr>
                    <w:contextualSpacing/>
                    <w:jc w:val="both"/>
                    <w:rPr>
                      <w:sz w:val="19"/>
                      <w:szCs w:val="19"/>
                    </w:rPr>
                  </w:pPr>
                  <w:proofErr w:type="gramStart"/>
                  <w:r w:rsidRPr="000142F7">
                    <w:rPr>
                      <w:sz w:val="19"/>
                      <w:szCs w:val="19"/>
                    </w:rPr>
                    <w:t>Муниципальная программа «Содействие занятости населения на территории сельского поселения «Лэзым» на 2023-2025 годы» утверждена постановлением Администрации СП от 01.03.2023г. (далее по тексту – муниципальная программа «Содействие занятости») при установленном общем объеме финансирования на 2024 год в размере 1 176,122 тыс. руб. содержит только 1 мероприятие с объемом финансирования 13,29 тыс. руб. В муниципальной программе отсутствует информация о мероприятиях, на финансовое</w:t>
                  </w:r>
                  <w:proofErr w:type="gramEnd"/>
                  <w:r w:rsidRPr="000142F7">
                    <w:rPr>
                      <w:sz w:val="19"/>
                      <w:szCs w:val="19"/>
                    </w:rPr>
                    <w:t xml:space="preserve"> </w:t>
                  </w:r>
                  <w:proofErr w:type="gramStart"/>
                  <w:r w:rsidRPr="000142F7">
                    <w:rPr>
                      <w:sz w:val="19"/>
                      <w:szCs w:val="19"/>
                    </w:rPr>
                    <w:t>обеспечение</w:t>
                  </w:r>
                  <w:proofErr w:type="gramEnd"/>
                  <w:r w:rsidRPr="000142F7">
                    <w:rPr>
                      <w:sz w:val="19"/>
                      <w:szCs w:val="19"/>
                    </w:rPr>
                    <w:t xml:space="preserve"> которых запланированы средства на сумму 1 162,832 тыс. руб., что </w:t>
                  </w:r>
                  <w:r w:rsidRPr="000142F7">
                    <w:rPr>
                      <w:b/>
                      <w:sz w:val="19"/>
                      <w:szCs w:val="19"/>
                    </w:rPr>
                    <w:t xml:space="preserve">противоречит положениям п.35 ст.3 Федерального закона от 28.06.2014 №172-ФЗ </w:t>
                  </w:r>
                  <w:r w:rsidRPr="000142F7">
                    <w:rPr>
                      <w:sz w:val="19"/>
                      <w:szCs w:val="19"/>
                    </w:rPr>
                    <w:t>«О стратегическом планировании в Российской Федерации».</w:t>
                  </w:r>
                </w:p>
                <w:p w14:paraId="27ACD388" w14:textId="77777777" w:rsidR="000142F7" w:rsidRPr="000142F7" w:rsidRDefault="000142F7" w:rsidP="000142F7">
                  <w:pPr>
                    <w:contextualSpacing/>
                    <w:jc w:val="both"/>
                    <w:rPr>
                      <w:sz w:val="19"/>
                      <w:szCs w:val="19"/>
                    </w:rPr>
                  </w:pPr>
                  <w:r w:rsidRPr="000142F7">
                    <w:rPr>
                      <w:sz w:val="19"/>
                      <w:szCs w:val="19"/>
                    </w:rPr>
                    <w:t>Объем средств, предусмотренный в муниципальной программе «Содействие занятости» и в бюджете сельского поселения «Лэзым» на реализацию народных проектов в сфере занятости на 2024 год, меньше указанного в заявке на участие в отборе бюджета народного проекта «Ремонт здания администрации сельского поселения «Лэзым»» на 13,7 тыс. руб.</w:t>
                  </w:r>
                </w:p>
                <w:p w14:paraId="2C3BC58D" w14:textId="77777777" w:rsidR="000142F7" w:rsidRPr="000142F7" w:rsidRDefault="000142F7" w:rsidP="000142F7">
                  <w:pPr>
                    <w:contextualSpacing/>
                    <w:jc w:val="both"/>
                    <w:rPr>
                      <w:sz w:val="19"/>
                      <w:szCs w:val="19"/>
                    </w:rPr>
                  </w:pPr>
                  <w:r w:rsidRPr="000142F7">
                    <w:rPr>
                      <w:sz w:val="19"/>
                      <w:szCs w:val="19"/>
                    </w:rPr>
                    <w:t>План-график закупок на 2024г. и плановый период 2025-2026гг. утвержден и размещен Администрацией в ЕИС в установленные сроки (28.12.2023г.).</w:t>
                  </w:r>
                </w:p>
                <w:p w14:paraId="0C166E18" w14:textId="77777777" w:rsidR="000142F7" w:rsidRPr="000142F7" w:rsidRDefault="000142F7" w:rsidP="000142F7">
                  <w:pPr>
                    <w:contextualSpacing/>
                    <w:jc w:val="both"/>
                    <w:rPr>
                      <w:sz w:val="19"/>
                      <w:szCs w:val="19"/>
                    </w:rPr>
                  </w:pPr>
                  <w:r w:rsidRPr="000142F7">
                    <w:rPr>
                      <w:sz w:val="19"/>
                      <w:szCs w:val="19"/>
                    </w:rPr>
                    <w:t>Во исполнение требований ч.4 ст.19 Закона №44-ФЗ постановлением Администрации от 20.08.2015г. №8/35 утверждены Правила нормирования в сфере закупок товаров, работ, услуг для обеспечения нужд муниципального образования сельского поселения «Лэзым».</w:t>
                  </w:r>
                </w:p>
                <w:p w14:paraId="538A4737" w14:textId="77777777" w:rsidR="000142F7" w:rsidRPr="000142F7" w:rsidRDefault="000142F7" w:rsidP="000142F7">
                  <w:pPr>
                    <w:contextualSpacing/>
                    <w:jc w:val="both"/>
                    <w:rPr>
                      <w:sz w:val="19"/>
                      <w:szCs w:val="19"/>
                    </w:rPr>
                  </w:pPr>
                  <w:proofErr w:type="gramStart"/>
                  <w:r w:rsidRPr="000142F7">
                    <w:rPr>
                      <w:b/>
                      <w:sz w:val="19"/>
                      <w:szCs w:val="19"/>
                    </w:rPr>
                    <w:t>В нарушение ч.5 ст.19</w:t>
                  </w:r>
                  <w:r w:rsidRPr="000142F7">
                    <w:rPr>
                      <w:sz w:val="19"/>
                      <w:szCs w:val="19"/>
                    </w:rPr>
                    <w:t xml:space="preserve"> Федерального закона от 05.04.2013г. </w:t>
                  </w:r>
                  <w:r w:rsidRPr="000142F7">
                    <w:rPr>
                      <w:b/>
                      <w:sz w:val="19"/>
                      <w:szCs w:val="19"/>
                    </w:rPr>
                    <w:t>№44-ФЗ</w:t>
                  </w:r>
                  <w:r w:rsidRPr="000142F7">
                    <w:rPr>
                      <w:sz w:val="19"/>
                      <w:szCs w:val="19"/>
                    </w:rPr>
                    <w:t xml:space="preserve"> «О контрактной системе в сфере закупок товаров, работ, услуг для обеспечения государственных и муниципальных нужд» (далее – Закон №44-ФЗ) Администрацией не утверждены требования к закупаемым отдельным видам товаров, работ, услуг (в том числе предельные цены товаров, работ, услуг) и (или) нормативные затраты на обеспечение ее функций.</w:t>
                  </w:r>
                  <w:proofErr w:type="gramEnd"/>
                </w:p>
                <w:p w14:paraId="7ADAE12B" w14:textId="77777777" w:rsidR="000142F7" w:rsidRPr="000142F7" w:rsidRDefault="000142F7" w:rsidP="000142F7">
                  <w:pPr>
                    <w:contextualSpacing/>
                    <w:jc w:val="both"/>
                    <w:rPr>
                      <w:sz w:val="19"/>
                      <w:szCs w:val="19"/>
                    </w:rPr>
                  </w:pPr>
                  <w:r w:rsidRPr="000142F7">
                    <w:rPr>
                      <w:b/>
                      <w:sz w:val="19"/>
                      <w:szCs w:val="19"/>
                    </w:rPr>
                    <w:t>В нарушение ч.6 ст.19 Закона №44-ФЗ</w:t>
                  </w:r>
                  <w:r w:rsidRPr="000142F7">
                    <w:rPr>
                      <w:sz w:val="19"/>
                      <w:szCs w:val="19"/>
                    </w:rPr>
                    <w:t xml:space="preserve"> Администрацией не размещены в ЕИС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ее функций.</w:t>
                  </w:r>
                </w:p>
                <w:p w14:paraId="39FD26CF" w14:textId="77777777" w:rsidR="000142F7" w:rsidRPr="000142F7" w:rsidRDefault="000142F7" w:rsidP="000142F7">
                  <w:pPr>
                    <w:contextualSpacing/>
                    <w:jc w:val="both"/>
                    <w:rPr>
                      <w:b/>
                      <w:sz w:val="19"/>
                      <w:szCs w:val="19"/>
                    </w:rPr>
                  </w:pPr>
                  <w:r w:rsidRPr="000142F7">
                    <w:rPr>
                      <w:b/>
                      <w:sz w:val="19"/>
                      <w:szCs w:val="19"/>
                    </w:rPr>
                    <w:t>Закупки,</w:t>
                  </w:r>
                  <w:r w:rsidRPr="000142F7">
                    <w:rPr>
                      <w:sz w:val="19"/>
                      <w:szCs w:val="19"/>
                    </w:rPr>
                    <w:t xml:space="preserve"> осуществленные Администрацией СП в рамках реализации в 2024 году мероприятий народных проектов на территории сельского поселения «Лэзым», </w:t>
                  </w:r>
                  <w:r w:rsidRPr="000142F7">
                    <w:rPr>
                      <w:b/>
                      <w:sz w:val="19"/>
                      <w:szCs w:val="19"/>
                    </w:rPr>
                    <w:t>содержат признаки искусственного дробления.</w:t>
                  </w:r>
                </w:p>
                <w:p w14:paraId="3FC6942A" w14:textId="77777777" w:rsidR="000142F7" w:rsidRPr="000142F7" w:rsidRDefault="000142F7" w:rsidP="000142F7">
                  <w:pPr>
                    <w:contextualSpacing/>
                    <w:jc w:val="both"/>
                    <w:rPr>
                      <w:sz w:val="19"/>
                      <w:szCs w:val="19"/>
                    </w:rPr>
                  </w:pPr>
                  <w:r w:rsidRPr="000142F7">
                    <w:rPr>
                      <w:sz w:val="19"/>
                      <w:szCs w:val="19"/>
                    </w:rPr>
                    <w:t>Все закупки Администрацией были осуществлены у единственного поставщика на основании п.4 ч.1 ст.93 Закона №44-ФЗ.</w:t>
                  </w:r>
                </w:p>
                <w:p w14:paraId="402ED53E" w14:textId="77777777" w:rsidR="000142F7" w:rsidRPr="000142F7" w:rsidRDefault="000142F7" w:rsidP="000142F7">
                  <w:pPr>
                    <w:contextualSpacing/>
                    <w:jc w:val="both"/>
                    <w:rPr>
                      <w:sz w:val="19"/>
                      <w:szCs w:val="19"/>
                    </w:rPr>
                  </w:pPr>
                  <w:r w:rsidRPr="000142F7">
                    <w:rPr>
                      <w:sz w:val="19"/>
                      <w:szCs w:val="19"/>
                    </w:rPr>
                    <w:t xml:space="preserve">По обоим проектам в рамках договоров в один и тот же временной период были выполнены работы, которые функционально и технологически связаны между собой, направлены на достижение единой хозяйственной цели. Только исполнение всех договоров в совокупности позволило удовлетворить потребности заказчика. При этом общая стоимость работ по каждому народному проекту превысила установленный п.4 ч.1 ст.93 Закона №44-ФЗ предельный размер закупки у единственного поставщика (600 000 руб.). </w:t>
                  </w:r>
                </w:p>
                <w:p w14:paraId="5FB77806" w14:textId="77777777" w:rsidR="000142F7" w:rsidRPr="000142F7" w:rsidRDefault="000142F7" w:rsidP="000142F7">
                  <w:pPr>
                    <w:contextualSpacing/>
                    <w:jc w:val="both"/>
                    <w:rPr>
                      <w:sz w:val="19"/>
                      <w:szCs w:val="19"/>
                    </w:rPr>
                  </w:pPr>
                  <w:r w:rsidRPr="000142F7">
                    <w:rPr>
                      <w:sz w:val="19"/>
                      <w:szCs w:val="19"/>
                    </w:rPr>
                    <w:t>Соглашения о предоставлении субсидий из республиканского бюджета Республики Коми бюджету муниципального образования сельского поселения «Лэзым» на реализацию народных проектов были заключены 22.04.2024г. и 15.04.2024г., лимиты бюджетных обязательств доведены до получателя своевременно. В бюджете сельского поселения «Лэзым» на 2024 год необходимые ассигнования на реализацию проекта были предусмотрены.</w:t>
                  </w:r>
                </w:p>
                <w:p w14:paraId="1C84697B" w14:textId="77777777" w:rsidR="000142F7" w:rsidRPr="000142F7" w:rsidRDefault="000142F7" w:rsidP="000142F7">
                  <w:pPr>
                    <w:contextualSpacing/>
                    <w:jc w:val="both"/>
                    <w:rPr>
                      <w:sz w:val="19"/>
                      <w:szCs w:val="19"/>
                    </w:rPr>
                  </w:pPr>
                  <w:r w:rsidRPr="000142F7">
                    <w:rPr>
                      <w:sz w:val="19"/>
                      <w:szCs w:val="19"/>
                    </w:rPr>
                    <w:t>При наличии финансовой возможности единовременно заказать весь комплекс необходимых работ действия по дроблению закупок не могут быть объяснены разумной деловой целью и ведут к нарушению принципа обеспечения конкуренции при осуществлении закупок (ч.2 ст.8 Закона №44-ФЗ) и требований Федерального закона от 26.07.2006г. №135-ФЗ «О защите конкуренции».</w:t>
                  </w:r>
                </w:p>
                <w:p w14:paraId="1ECF4B5C" w14:textId="77777777" w:rsidR="000142F7" w:rsidRPr="000142F7" w:rsidRDefault="000142F7" w:rsidP="000142F7">
                  <w:pPr>
                    <w:contextualSpacing/>
                    <w:jc w:val="both"/>
                    <w:rPr>
                      <w:sz w:val="19"/>
                      <w:szCs w:val="19"/>
                    </w:rPr>
                  </w:pPr>
                  <w:r w:rsidRPr="000142F7">
                    <w:rPr>
                      <w:b/>
                      <w:sz w:val="19"/>
                      <w:szCs w:val="19"/>
                    </w:rPr>
                    <w:t>В нарушение п.1 ст.708 Гражданского кодекса РФ</w:t>
                  </w:r>
                  <w:r w:rsidRPr="000142F7">
                    <w:rPr>
                      <w:sz w:val="19"/>
                      <w:szCs w:val="19"/>
                    </w:rPr>
                    <w:t xml:space="preserve"> во всех заключенных в 2024 году Администрацией в целях реализации народных проектов договорах подряда не указаны сроки окончания выполнения работ (определен </w:t>
                  </w:r>
                  <w:r w:rsidRPr="000142F7">
                    <w:rPr>
                      <w:sz w:val="19"/>
                      <w:szCs w:val="19"/>
                    </w:rPr>
                    <w:lastRenderedPageBreak/>
                    <w:t>только срок действия договора).</w:t>
                  </w:r>
                </w:p>
                <w:p w14:paraId="118ABA54" w14:textId="77777777" w:rsidR="000142F7" w:rsidRPr="000142F7" w:rsidRDefault="000142F7" w:rsidP="000142F7">
                  <w:pPr>
                    <w:contextualSpacing/>
                    <w:jc w:val="both"/>
                    <w:rPr>
                      <w:sz w:val="19"/>
                      <w:szCs w:val="19"/>
                    </w:rPr>
                  </w:pPr>
                  <w:r w:rsidRPr="000142F7">
                    <w:rPr>
                      <w:b/>
                      <w:sz w:val="19"/>
                      <w:szCs w:val="19"/>
                    </w:rPr>
                    <w:t>В нарушение ч.1 ст.23 Закона №44-ФЗ</w:t>
                  </w:r>
                  <w:r w:rsidRPr="000142F7">
                    <w:rPr>
                      <w:sz w:val="19"/>
                      <w:szCs w:val="19"/>
                    </w:rPr>
                    <w:t xml:space="preserve"> в проверенных договорах не указан идентификационный код закупки.</w:t>
                  </w:r>
                </w:p>
                <w:p w14:paraId="121ADAF2" w14:textId="77777777" w:rsidR="000142F7" w:rsidRPr="000142F7" w:rsidRDefault="000142F7" w:rsidP="000142F7">
                  <w:pPr>
                    <w:contextualSpacing/>
                    <w:jc w:val="both"/>
                    <w:rPr>
                      <w:sz w:val="19"/>
                      <w:szCs w:val="19"/>
                    </w:rPr>
                  </w:pPr>
                  <w:r w:rsidRPr="000142F7">
                    <w:rPr>
                      <w:b/>
                      <w:sz w:val="19"/>
                      <w:szCs w:val="19"/>
                    </w:rPr>
                    <w:t>В нарушение ч.1 ст.16 Закона №44-ФЗ</w:t>
                  </w:r>
                  <w:r w:rsidRPr="000142F7">
                    <w:rPr>
                      <w:sz w:val="19"/>
                      <w:szCs w:val="19"/>
                    </w:rPr>
                    <w:t xml:space="preserve"> Администрацией была осуществлена закупка, не предусмотренная планом-графиком закупок.</w:t>
                  </w:r>
                </w:p>
                <w:p w14:paraId="2B4E32C2" w14:textId="77777777" w:rsidR="000142F7" w:rsidRPr="000142F7" w:rsidRDefault="000142F7" w:rsidP="000142F7">
                  <w:pPr>
                    <w:contextualSpacing/>
                    <w:jc w:val="both"/>
                    <w:rPr>
                      <w:sz w:val="19"/>
                      <w:szCs w:val="19"/>
                    </w:rPr>
                  </w:pPr>
                  <w:r w:rsidRPr="000142F7">
                    <w:rPr>
                      <w:sz w:val="19"/>
                      <w:szCs w:val="19"/>
                    </w:rPr>
                    <w:t>Администрацией СП с ООО «Строительная компания «Модерн»» на основании п.4 ч.1 ст.93 Закона №44-ФЗ были заключены два договора:</w:t>
                  </w:r>
                </w:p>
                <w:p w14:paraId="71FE02D5" w14:textId="77777777" w:rsidR="000142F7" w:rsidRPr="000142F7" w:rsidRDefault="000142F7" w:rsidP="000142F7">
                  <w:pPr>
                    <w:contextualSpacing/>
                    <w:jc w:val="both"/>
                    <w:rPr>
                      <w:sz w:val="19"/>
                      <w:szCs w:val="19"/>
                    </w:rPr>
                  </w:pPr>
                  <w:r w:rsidRPr="000142F7">
                    <w:rPr>
                      <w:sz w:val="19"/>
                      <w:szCs w:val="19"/>
                    </w:rPr>
                    <w:t xml:space="preserve">- 22.04.2024г. на сумму 591, 1 тыс.  руб. </w:t>
                  </w:r>
                </w:p>
                <w:p w14:paraId="38BF94B9" w14:textId="77777777" w:rsidR="000142F7" w:rsidRPr="000142F7" w:rsidRDefault="000142F7" w:rsidP="000142F7">
                  <w:pPr>
                    <w:contextualSpacing/>
                    <w:jc w:val="both"/>
                    <w:rPr>
                      <w:sz w:val="19"/>
                      <w:szCs w:val="19"/>
                    </w:rPr>
                  </w:pPr>
                  <w:r w:rsidRPr="000142F7">
                    <w:rPr>
                      <w:sz w:val="19"/>
                      <w:szCs w:val="19"/>
                    </w:rPr>
                    <w:t xml:space="preserve">- 13.08.2024г. на сумму 571,7 тыс. руб. </w:t>
                  </w:r>
                </w:p>
                <w:p w14:paraId="28B9540D" w14:textId="77777777" w:rsidR="000142F7" w:rsidRPr="000142F7" w:rsidRDefault="000142F7" w:rsidP="000142F7">
                  <w:pPr>
                    <w:contextualSpacing/>
                    <w:jc w:val="both"/>
                    <w:rPr>
                      <w:sz w:val="19"/>
                      <w:szCs w:val="19"/>
                    </w:rPr>
                  </w:pPr>
                  <w:r w:rsidRPr="000142F7">
                    <w:rPr>
                      <w:sz w:val="19"/>
                      <w:szCs w:val="19"/>
                    </w:rPr>
                    <w:t>Общая сумма бюджетных обязательств по двум договорам составила 1 162, 8 тыс. руб. В плане-графике закупок по состоянию на 13.08.2024г. объем финансового обеспечения на закупки в соответствии с п.4 ч.1 ст.93 Закона №44-ФЗ по КБК 925010499000S2400243 был предусмотрен в сумме 591, 1 тыс. руб.</w:t>
                  </w:r>
                </w:p>
                <w:p w14:paraId="68DA3E34" w14:textId="77777777" w:rsidR="000142F7" w:rsidRPr="000142F7" w:rsidRDefault="000142F7" w:rsidP="000142F7">
                  <w:pPr>
                    <w:contextualSpacing/>
                    <w:jc w:val="both"/>
                    <w:rPr>
                      <w:sz w:val="19"/>
                      <w:szCs w:val="19"/>
                    </w:rPr>
                  </w:pPr>
                  <w:proofErr w:type="gramStart"/>
                  <w:r w:rsidRPr="000142F7">
                    <w:rPr>
                      <w:sz w:val="19"/>
                      <w:szCs w:val="19"/>
                    </w:rPr>
                    <w:t>Администрацией СП в рамках народного проекта в сфере занятости населения были заключены 3 временных трудовых договора с гражданами, на выплаты по трудовым договорам направлено 13, 29 тыс. руб., что составляет 1,12% от общего объема финансового обеспечения народного проекта, предусмотренного соглашением о предоставлении субсидии из республиканского бюджета Республики Коми (1 176, 1 тыс. руб.).</w:t>
                  </w:r>
                  <w:proofErr w:type="gramEnd"/>
                  <w:r w:rsidRPr="000142F7">
                    <w:rPr>
                      <w:sz w:val="19"/>
                      <w:szCs w:val="19"/>
                    </w:rPr>
                    <w:t xml:space="preserve"> Реализованный народный проект не оказал значимого влияния на состояние в сфере занятости населения Сыктывдинского района.</w:t>
                  </w:r>
                </w:p>
                <w:p w14:paraId="179135AC" w14:textId="77777777" w:rsidR="000142F7" w:rsidRPr="000142F7" w:rsidRDefault="000142F7" w:rsidP="000142F7">
                  <w:pPr>
                    <w:contextualSpacing/>
                    <w:jc w:val="both"/>
                    <w:rPr>
                      <w:sz w:val="19"/>
                      <w:szCs w:val="19"/>
                    </w:rPr>
                  </w:pPr>
                  <w:r w:rsidRPr="000142F7">
                    <w:rPr>
                      <w:sz w:val="19"/>
                      <w:szCs w:val="19"/>
                    </w:rPr>
                    <w:t xml:space="preserve">Работы по ремонту здания администрации сельского поселения «Лэзым» (в сфере занятости населения) и обустройству улицы Кольцевая в </w:t>
                  </w:r>
                  <w:proofErr w:type="spellStart"/>
                  <w:r w:rsidRPr="000142F7">
                    <w:rPr>
                      <w:sz w:val="19"/>
                      <w:szCs w:val="19"/>
                    </w:rPr>
                    <w:t>с</w:t>
                  </w:r>
                  <w:proofErr w:type="gramStart"/>
                  <w:r w:rsidRPr="000142F7">
                    <w:rPr>
                      <w:sz w:val="19"/>
                      <w:szCs w:val="19"/>
                    </w:rPr>
                    <w:t>.Л</w:t>
                  </w:r>
                  <w:proofErr w:type="gramEnd"/>
                  <w:r w:rsidRPr="000142F7">
                    <w:rPr>
                      <w:sz w:val="19"/>
                      <w:szCs w:val="19"/>
                    </w:rPr>
                    <w:t>эзым</w:t>
                  </w:r>
                  <w:proofErr w:type="spellEnd"/>
                  <w:r w:rsidRPr="000142F7">
                    <w:rPr>
                      <w:sz w:val="19"/>
                      <w:szCs w:val="19"/>
                    </w:rPr>
                    <w:t xml:space="preserve"> Сыктывдинского района Республики Коми (в сфере благоустройства) в рамках народных проектов завершены своевременно и в полном объеме. При проведении контрольного мероприятия был проведен визуальный осмотр результатов реализации народных проектов: </w:t>
                  </w:r>
                </w:p>
                <w:p w14:paraId="38C4C6BA" w14:textId="77777777" w:rsidR="000142F7" w:rsidRPr="000142F7" w:rsidRDefault="000142F7" w:rsidP="000142F7">
                  <w:pPr>
                    <w:contextualSpacing/>
                    <w:jc w:val="both"/>
                    <w:rPr>
                      <w:sz w:val="19"/>
                      <w:szCs w:val="19"/>
                    </w:rPr>
                  </w:pPr>
                  <w:r w:rsidRPr="000142F7">
                    <w:rPr>
                      <w:sz w:val="19"/>
                      <w:szCs w:val="19"/>
                    </w:rPr>
                    <w:t>- работы по ремонту здания администрации сельского поселения «Лэзым» (народный прое</w:t>
                  </w:r>
                  <w:proofErr w:type="gramStart"/>
                  <w:r w:rsidRPr="000142F7">
                    <w:rPr>
                      <w:sz w:val="19"/>
                      <w:szCs w:val="19"/>
                    </w:rPr>
                    <w:t>кт в сф</w:t>
                  </w:r>
                  <w:proofErr w:type="gramEnd"/>
                  <w:r w:rsidRPr="000142F7">
                    <w:rPr>
                      <w:sz w:val="19"/>
                      <w:szCs w:val="19"/>
                    </w:rPr>
                    <w:t>ере занятости населения) выполнены (фундамент обустроен, заменены нижние венцы, выполнена внутренняя отделка, смонтировано новое деревянное крыльцо с пандусом), замечаний нет;</w:t>
                  </w:r>
                </w:p>
                <w:p w14:paraId="70088CBB" w14:textId="77777777" w:rsidR="000142F7" w:rsidRPr="000142F7" w:rsidRDefault="000142F7" w:rsidP="000142F7">
                  <w:pPr>
                    <w:contextualSpacing/>
                    <w:jc w:val="both"/>
                    <w:rPr>
                      <w:sz w:val="19"/>
                      <w:szCs w:val="19"/>
                    </w:rPr>
                  </w:pPr>
                  <w:r w:rsidRPr="000142F7">
                    <w:rPr>
                      <w:sz w:val="19"/>
                      <w:szCs w:val="19"/>
                    </w:rPr>
                    <w:t xml:space="preserve">- работы по обустройству улицы Кольцевая в </w:t>
                  </w:r>
                  <w:proofErr w:type="spellStart"/>
                  <w:r w:rsidRPr="000142F7">
                    <w:rPr>
                      <w:sz w:val="19"/>
                      <w:szCs w:val="19"/>
                    </w:rPr>
                    <w:t>с</w:t>
                  </w:r>
                  <w:proofErr w:type="gramStart"/>
                  <w:r w:rsidRPr="000142F7">
                    <w:rPr>
                      <w:sz w:val="19"/>
                      <w:szCs w:val="19"/>
                    </w:rPr>
                    <w:t>.Л</w:t>
                  </w:r>
                  <w:proofErr w:type="gramEnd"/>
                  <w:r w:rsidRPr="000142F7">
                    <w:rPr>
                      <w:sz w:val="19"/>
                      <w:szCs w:val="19"/>
                    </w:rPr>
                    <w:t>эзым</w:t>
                  </w:r>
                  <w:proofErr w:type="spellEnd"/>
                  <w:r w:rsidRPr="000142F7">
                    <w:rPr>
                      <w:sz w:val="19"/>
                      <w:szCs w:val="19"/>
                    </w:rPr>
                    <w:t xml:space="preserve"> Сыктывдинского района Республики Коми (народный проект в сфере благоустройства) выполнены (водоотводные канавы обустроены, покрытие дороги отсыпано щебнем), замечаний нет.</w:t>
                  </w:r>
                </w:p>
                <w:p w14:paraId="130BE6DC" w14:textId="77777777" w:rsidR="000142F7" w:rsidRPr="000142F7" w:rsidRDefault="000142F7" w:rsidP="000142F7">
                  <w:pPr>
                    <w:contextualSpacing/>
                    <w:jc w:val="both"/>
                    <w:rPr>
                      <w:sz w:val="19"/>
                      <w:szCs w:val="19"/>
                    </w:rPr>
                  </w:pPr>
                  <w:r w:rsidRPr="000142F7">
                    <w:rPr>
                      <w:sz w:val="19"/>
                      <w:szCs w:val="19"/>
                    </w:rPr>
                    <w:t>Работы, предусмотренные договорами, заключенными Администрацией в целях реализации в 2024 году мероприятий народных проектов, подрядчиками выполнены в полном объеме и в установленные сроки.</w:t>
                  </w:r>
                </w:p>
                <w:p w14:paraId="4AA44264" w14:textId="77777777" w:rsidR="000142F7" w:rsidRPr="000142F7" w:rsidRDefault="000142F7" w:rsidP="000142F7">
                  <w:pPr>
                    <w:contextualSpacing/>
                    <w:jc w:val="both"/>
                    <w:rPr>
                      <w:sz w:val="19"/>
                      <w:szCs w:val="19"/>
                    </w:rPr>
                  </w:pPr>
                  <w:r w:rsidRPr="000142F7">
                    <w:rPr>
                      <w:sz w:val="19"/>
                      <w:szCs w:val="19"/>
                    </w:rPr>
                    <w:t xml:space="preserve">Запланированные соглашениями о предоставлении субсидий из республиканского бюджета Республики Коми объемы средств Администрацией освоены полностью, показатели результативности использования субсидий достигнуты. Уровень </w:t>
                  </w:r>
                  <w:proofErr w:type="spellStart"/>
                  <w:r w:rsidRPr="000142F7">
                    <w:rPr>
                      <w:sz w:val="19"/>
                      <w:szCs w:val="19"/>
                    </w:rPr>
                    <w:t>софинансирования</w:t>
                  </w:r>
                  <w:proofErr w:type="spellEnd"/>
                  <w:r w:rsidRPr="000142F7">
                    <w:rPr>
                      <w:sz w:val="19"/>
                      <w:szCs w:val="19"/>
                    </w:rPr>
                    <w:t xml:space="preserve"> реализованных в рамках заключенных соглашений мероприятий из республиканского бюджета соблюден.</w:t>
                  </w:r>
                </w:p>
                <w:p w14:paraId="1A93C036" w14:textId="77777777" w:rsidR="000142F7" w:rsidRPr="000142F7" w:rsidRDefault="000142F7" w:rsidP="000142F7">
                  <w:pPr>
                    <w:contextualSpacing/>
                    <w:jc w:val="both"/>
                    <w:rPr>
                      <w:sz w:val="19"/>
                      <w:szCs w:val="19"/>
                    </w:rPr>
                  </w:pPr>
                  <w:r w:rsidRPr="000142F7">
                    <w:rPr>
                      <w:sz w:val="19"/>
                      <w:szCs w:val="19"/>
                    </w:rPr>
                    <w:t>Целевой характер выделения субсидий за счет средств республиканского бюджета Республики Коми соблюден.</w:t>
                  </w:r>
                </w:p>
                <w:p w14:paraId="31418ED7" w14:textId="77777777" w:rsidR="000142F7" w:rsidRPr="000142F7" w:rsidRDefault="000142F7" w:rsidP="000142F7">
                  <w:pPr>
                    <w:contextualSpacing/>
                    <w:jc w:val="both"/>
                    <w:rPr>
                      <w:sz w:val="19"/>
                      <w:szCs w:val="19"/>
                    </w:rPr>
                  </w:pPr>
                  <w:r w:rsidRPr="000142F7">
                    <w:rPr>
                      <w:sz w:val="19"/>
                      <w:szCs w:val="19"/>
                    </w:rPr>
                    <w:t xml:space="preserve">Отчеты, предусмотренные соглашениями о предоставлении субсидии из республиканского бюджета Республики Коми, составлены и представлены Администрацией СП в соответствующие министерства своевременно. </w:t>
                  </w:r>
                </w:p>
                <w:p w14:paraId="3B11A2ED" w14:textId="77777777" w:rsidR="000142F7" w:rsidRPr="000142F7" w:rsidRDefault="000142F7" w:rsidP="000142F7">
                  <w:pPr>
                    <w:contextualSpacing/>
                    <w:jc w:val="both"/>
                    <w:rPr>
                      <w:sz w:val="19"/>
                      <w:szCs w:val="19"/>
                    </w:rPr>
                  </w:pPr>
                  <w:r w:rsidRPr="000142F7">
                    <w:rPr>
                      <w:b/>
                      <w:sz w:val="19"/>
                      <w:szCs w:val="19"/>
                    </w:rPr>
                    <w:t>По итогам контрольного мероприятия</w:t>
                  </w:r>
                  <w:r w:rsidRPr="000142F7">
                    <w:rPr>
                      <w:sz w:val="19"/>
                      <w:szCs w:val="19"/>
                    </w:rPr>
                    <w:t xml:space="preserve"> Контрольно-счетной палатой муниципального района «Сыктывдинский» в администрацию сельского поселения «Лэзым» внесено представление от 04.07.2025г. №5-01/913, даны рекомендации и предложения по устранению нарушений. Представление исполнено в полном объеме и снято с контроля.</w:t>
                  </w:r>
                </w:p>
                <w:p w14:paraId="2EA42941" w14:textId="77777777" w:rsidR="000142F7" w:rsidRPr="000142F7" w:rsidRDefault="000142F7" w:rsidP="000142F7">
                  <w:pPr>
                    <w:contextualSpacing/>
                    <w:jc w:val="both"/>
                    <w:rPr>
                      <w:sz w:val="19"/>
                      <w:szCs w:val="19"/>
                    </w:rPr>
                  </w:pPr>
                  <w:r w:rsidRPr="000142F7">
                    <w:rPr>
                      <w:sz w:val="19"/>
                      <w:szCs w:val="19"/>
                    </w:rPr>
                    <w:t xml:space="preserve">В рамках взаимодействия направлены отчеты в Совет муниципального района «Сыктывдинский», ВРИО Главы муниципального района «Сыктывдинский» - руководителя администрации, Прокуратуру Сыктывдинского района. </w:t>
                  </w:r>
                </w:p>
                <w:p w14:paraId="6ACF5D34" w14:textId="77777777" w:rsidR="000142F7" w:rsidRPr="000142F7" w:rsidRDefault="000142F7" w:rsidP="000142F7">
                  <w:pPr>
                    <w:contextualSpacing/>
                    <w:jc w:val="both"/>
                    <w:rPr>
                      <w:sz w:val="19"/>
                      <w:szCs w:val="19"/>
                    </w:rPr>
                  </w:pPr>
                  <w:r w:rsidRPr="000142F7">
                    <w:rPr>
                      <w:sz w:val="19"/>
                      <w:szCs w:val="19"/>
                    </w:rPr>
                    <w:t xml:space="preserve">Также направлена информация от 04.07.2025г. о признаках административного правонарушения в сфере закупок в УФАС по РК. По итогам рассмотрения направленной информации, УФАС по РК направила информацию в Минфин РК для рассмотрения по подведомственности в части, отнесенной к их компетенции (отсутствие </w:t>
                  </w:r>
                  <w:r w:rsidRPr="000142F7">
                    <w:rPr>
                      <w:sz w:val="19"/>
                      <w:szCs w:val="19"/>
                    </w:rPr>
                    <w:lastRenderedPageBreak/>
                    <w:t>порядков по нормированию закупок)</w:t>
                  </w:r>
                  <w:r w:rsidRPr="000142F7">
                    <w:rPr>
                      <w:sz w:val="19"/>
                      <w:szCs w:val="19"/>
                      <w:vertAlign w:val="superscript"/>
                    </w:rPr>
                    <w:footnoteReference w:id="10"/>
                  </w:r>
                  <w:r w:rsidRPr="000142F7">
                    <w:rPr>
                      <w:sz w:val="19"/>
                      <w:szCs w:val="19"/>
                    </w:rPr>
                    <w:t>, а также рассмотрела признаки нарушений законодательства о закупках, отнесенных к компетенции антимонопольного управления. Доводы КСП МР «Сыктывдинский» признаны состоятельными, однако УФАС по РК вынесено определение об отказе в возбуждении дел об административном правонарушении 14.08.2025г. в связи с истечением сроков привлечения к административной ответственности.</w:t>
                  </w:r>
                  <w:r w:rsidRPr="000142F7">
                    <w:rPr>
                      <w:sz w:val="19"/>
                      <w:szCs w:val="19"/>
                      <w:vertAlign w:val="superscript"/>
                    </w:rPr>
                    <w:footnoteReference w:id="11"/>
                  </w:r>
                  <w:r w:rsidRPr="000142F7">
                    <w:rPr>
                      <w:sz w:val="19"/>
                      <w:szCs w:val="19"/>
                    </w:rPr>
                    <w:t xml:space="preserve"> </w:t>
                  </w:r>
                </w:p>
                <w:p w14:paraId="303795BE" w14:textId="77777777" w:rsidR="000142F7" w:rsidRPr="000142F7" w:rsidRDefault="000142F7" w:rsidP="000142F7">
                  <w:pPr>
                    <w:contextualSpacing/>
                    <w:jc w:val="both"/>
                    <w:rPr>
                      <w:b/>
                      <w:sz w:val="19"/>
                      <w:szCs w:val="19"/>
                    </w:rPr>
                  </w:pPr>
                </w:p>
                <w:p w14:paraId="5F786B9E" w14:textId="77777777" w:rsidR="000142F7" w:rsidRPr="000142F7" w:rsidRDefault="000142F7" w:rsidP="000142F7">
                  <w:pPr>
                    <w:contextualSpacing/>
                    <w:jc w:val="both"/>
                    <w:rPr>
                      <w:b/>
                      <w:sz w:val="19"/>
                      <w:szCs w:val="19"/>
                    </w:rPr>
                  </w:pPr>
                  <w:r w:rsidRPr="000142F7">
                    <w:rPr>
                      <w:b/>
                      <w:sz w:val="19"/>
                      <w:szCs w:val="19"/>
                    </w:rPr>
                    <w:t xml:space="preserve"> </w:t>
                  </w:r>
                  <w:proofErr w:type="gramStart"/>
                  <w:r w:rsidRPr="000142F7">
                    <w:rPr>
                      <w:b/>
                      <w:sz w:val="19"/>
                      <w:szCs w:val="19"/>
                    </w:rPr>
                    <w:t>«Аудит закупок администрации муниципального района «Сыктывдинский» Республики Коми в части использования средств, выделенных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муниципального специализированного жилищного фонда, предоставляемыми по договорам найма специализированных жилых помещений, на территории муниципального района «Сыктывдинский» за период 2023-2025 гг.»</w:t>
                  </w:r>
                  <w:proofErr w:type="gramEnd"/>
                </w:p>
              </w:tc>
              <w:tc>
                <w:tcPr>
                  <w:tcW w:w="9498" w:type="dxa"/>
                  <w:gridSpan w:val="2"/>
                </w:tcPr>
                <w:p w14:paraId="29C5852F" w14:textId="77777777" w:rsidR="000142F7" w:rsidRPr="000142F7" w:rsidRDefault="000142F7" w:rsidP="000142F7">
                  <w:pPr>
                    <w:contextualSpacing/>
                    <w:jc w:val="both"/>
                    <w:rPr>
                      <w:b/>
                      <w:sz w:val="19"/>
                      <w:szCs w:val="19"/>
                    </w:rPr>
                  </w:pPr>
                </w:p>
              </w:tc>
            </w:tr>
            <w:tr w:rsidR="000142F7" w:rsidRPr="000142F7" w14:paraId="43A3EE25" w14:textId="77777777" w:rsidTr="000142F7">
              <w:trPr>
                <w:gridAfter w:val="1"/>
                <w:wAfter w:w="108" w:type="dxa"/>
              </w:trPr>
              <w:tc>
                <w:tcPr>
                  <w:tcW w:w="9498" w:type="dxa"/>
                  <w:gridSpan w:val="2"/>
                </w:tcPr>
                <w:p w14:paraId="57629735" w14:textId="77777777" w:rsidR="000142F7" w:rsidRPr="000142F7" w:rsidRDefault="000142F7" w:rsidP="000142F7">
                  <w:pPr>
                    <w:contextualSpacing/>
                    <w:jc w:val="both"/>
                    <w:rPr>
                      <w:sz w:val="19"/>
                      <w:szCs w:val="19"/>
                    </w:rPr>
                  </w:pPr>
                  <w:r w:rsidRPr="000142F7">
                    <w:rPr>
                      <w:sz w:val="19"/>
                      <w:szCs w:val="19"/>
                    </w:rPr>
                    <w:lastRenderedPageBreak/>
                    <w:t>Общий объем проверенных средств составил 54 526, 6 тыс. руб.</w:t>
                  </w:r>
                </w:p>
                <w:p w14:paraId="7C4FB513" w14:textId="77777777" w:rsidR="000142F7" w:rsidRPr="000142F7" w:rsidRDefault="000142F7" w:rsidP="000142F7">
                  <w:pPr>
                    <w:contextualSpacing/>
                    <w:jc w:val="both"/>
                    <w:rPr>
                      <w:sz w:val="19"/>
                      <w:szCs w:val="19"/>
                      <w:u w:val="single"/>
                    </w:rPr>
                  </w:pPr>
                  <w:r w:rsidRPr="000142F7">
                    <w:rPr>
                      <w:sz w:val="19"/>
                      <w:szCs w:val="19"/>
                      <w:u w:val="single"/>
                    </w:rPr>
                    <w:t>Краткое изложение, основные выводы по итогам проведенного контрольного мероприятия.</w:t>
                  </w:r>
                </w:p>
                <w:p w14:paraId="18E29E87" w14:textId="77777777" w:rsidR="000142F7" w:rsidRPr="000142F7" w:rsidRDefault="000142F7" w:rsidP="000142F7">
                  <w:pPr>
                    <w:contextualSpacing/>
                    <w:jc w:val="both"/>
                    <w:rPr>
                      <w:sz w:val="19"/>
                      <w:szCs w:val="19"/>
                    </w:rPr>
                  </w:pPr>
                  <w:r w:rsidRPr="000142F7">
                    <w:rPr>
                      <w:sz w:val="19"/>
                      <w:szCs w:val="19"/>
                    </w:rPr>
                    <w:t>Внеплановое мероприятие, проведенное по требованию следственных органов РК за период с 01.01.2023г. по 01.10.2025г.</w:t>
                  </w:r>
                </w:p>
                <w:p w14:paraId="48E86800" w14:textId="77777777" w:rsidR="000142F7" w:rsidRPr="000142F7" w:rsidRDefault="000142F7" w:rsidP="000142F7">
                  <w:pPr>
                    <w:contextualSpacing/>
                    <w:jc w:val="both"/>
                    <w:rPr>
                      <w:sz w:val="19"/>
                      <w:szCs w:val="19"/>
                    </w:rPr>
                  </w:pPr>
                  <w:r w:rsidRPr="000142F7">
                    <w:rPr>
                      <w:sz w:val="19"/>
                      <w:szCs w:val="19"/>
                    </w:rPr>
                    <w:t>Всего за проверяемый период было приобретено Администрацией МР 21 жилое помещение, в целях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14:paraId="16EAA25E" w14:textId="77777777" w:rsidR="000142F7" w:rsidRPr="000142F7" w:rsidRDefault="000142F7" w:rsidP="000142F7">
                  <w:pPr>
                    <w:contextualSpacing/>
                    <w:jc w:val="both"/>
                    <w:rPr>
                      <w:sz w:val="19"/>
                      <w:szCs w:val="19"/>
                    </w:rPr>
                  </w:pPr>
                  <w:proofErr w:type="gramStart"/>
                  <w:r w:rsidRPr="000142F7">
                    <w:rPr>
                      <w:sz w:val="19"/>
                      <w:szCs w:val="19"/>
                    </w:rPr>
                    <w:t xml:space="preserve">В нарушение ст.22 Закона №44-ФЗ и п.2.1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02.10.2013г. №567,) по 4 закупкам отсутствуют информация и документы (реквизиты документов), обосновывающие применение в расчете НМЦК конкретного значения площади требуемого жилого помещения. </w:t>
                  </w:r>
                  <w:proofErr w:type="gramEnd"/>
                </w:p>
                <w:p w14:paraId="4263A5DF" w14:textId="77777777" w:rsidR="000142F7" w:rsidRPr="000142F7" w:rsidRDefault="000142F7" w:rsidP="000142F7">
                  <w:pPr>
                    <w:contextualSpacing/>
                    <w:jc w:val="both"/>
                    <w:rPr>
                      <w:sz w:val="19"/>
                      <w:szCs w:val="19"/>
                    </w:rPr>
                  </w:pPr>
                  <w:r w:rsidRPr="000142F7">
                    <w:rPr>
                      <w:sz w:val="19"/>
                      <w:szCs w:val="19"/>
                    </w:rPr>
                    <w:t xml:space="preserve">Несмотря на единую цель закупок и закрепленные в нормативно-правовых актах, регламентирующих порядок предоставления жилых помещений детям-сиротам и лицам из их числа, общие требования к предоставляемым жилым помещениям, Администрацией в рассматриваемых закупках были установлены различающиеся требования к характеристикам закупаемых жилых помещений (в </w:t>
                  </w:r>
                  <w:proofErr w:type="spellStart"/>
                  <w:r w:rsidRPr="000142F7">
                    <w:rPr>
                      <w:sz w:val="19"/>
                      <w:szCs w:val="19"/>
                    </w:rPr>
                    <w:t>т.ч</w:t>
                  </w:r>
                  <w:proofErr w:type="spellEnd"/>
                  <w:r w:rsidRPr="000142F7">
                    <w:rPr>
                      <w:sz w:val="19"/>
                      <w:szCs w:val="19"/>
                    </w:rPr>
                    <w:t>. излишние): к их площади (минимальная площадь в диапазоне от 18,6 м</w:t>
                  </w:r>
                  <w:proofErr w:type="gramStart"/>
                  <w:r w:rsidRPr="000142F7">
                    <w:rPr>
                      <w:sz w:val="19"/>
                      <w:szCs w:val="19"/>
                    </w:rPr>
                    <w:t>2</w:t>
                  </w:r>
                  <w:proofErr w:type="gramEnd"/>
                  <w:r w:rsidRPr="000142F7">
                    <w:rPr>
                      <w:sz w:val="19"/>
                      <w:szCs w:val="19"/>
                    </w:rPr>
                    <w:t xml:space="preserve"> до 35,0 м2), принадлежности к первичному рынку жилья, типу конструкции дома, иным характеристикам дома и жилых помещений;</w:t>
                  </w:r>
                </w:p>
                <w:p w14:paraId="03DF3EEC" w14:textId="77777777" w:rsidR="000142F7" w:rsidRPr="000142F7" w:rsidRDefault="000142F7" w:rsidP="000142F7">
                  <w:pPr>
                    <w:contextualSpacing/>
                    <w:jc w:val="both"/>
                    <w:rPr>
                      <w:sz w:val="19"/>
                      <w:szCs w:val="19"/>
                    </w:rPr>
                  </w:pPr>
                  <w:r w:rsidRPr="000142F7">
                    <w:rPr>
                      <w:sz w:val="19"/>
                      <w:szCs w:val="19"/>
                    </w:rPr>
                    <w:t>Излишние требования к объекту закупок, необоснованная конкретизация характеристик объекта закупки ограничивают количество потенциальных участников закупки, могут привести к необоснованному увеличению цены контракта. Кроме того, установление в требованиях к закупаемому товару свойств, не имеющих критического значения с точки зрения целей закупки, не влияющих на необходимую заказчику функциональность закупаемого товара, но ограничивающих круг потенциальных поставщиков, содержит коррупционные риски. Также коррупционные риски возникают при дальнейшем распределении обладающих существенными отличиями в потребительских свойствах и рыночной стоимости жилых помещений среди граждан, имеющих право на предоставление соответствующих мер социальной поддержки.</w:t>
                  </w:r>
                </w:p>
                <w:p w14:paraId="267D8E38" w14:textId="77777777" w:rsidR="000142F7" w:rsidRPr="000142F7" w:rsidRDefault="000142F7" w:rsidP="000142F7">
                  <w:pPr>
                    <w:contextualSpacing/>
                    <w:jc w:val="both"/>
                    <w:rPr>
                      <w:sz w:val="19"/>
                      <w:szCs w:val="19"/>
                    </w:rPr>
                  </w:pPr>
                  <w:r w:rsidRPr="000142F7">
                    <w:rPr>
                      <w:sz w:val="19"/>
                      <w:szCs w:val="19"/>
                    </w:rPr>
                    <w:t>Администрацией в отдельных случаях в требованиях к характеристикам закупаемых жилых помещений не установлены ограничения к их максимальной площади (7 закупок), что могло привести к дополнительным расходам средств местного бюджета, (при превышении нормы площади, установленной ч.2(1) ст.7 Закона №134-РЗ (38 м</w:t>
                  </w:r>
                  <w:proofErr w:type="gramStart"/>
                  <w:r w:rsidRPr="000142F7">
                    <w:rPr>
                      <w:sz w:val="19"/>
                      <w:szCs w:val="19"/>
                    </w:rPr>
                    <w:t>2</w:t>
                  </w:r>
                  <w:proofErr w:type="gramEnd"/>
                  <w:r w:rsidRPr="000142F7">
                    <w:rPr>
                      <w:sz w:val="19"/>
                      <w:szCs w:val="19"/>
                    </w:rPr>
                    <w:t xml:space="preserve">), финансовое обеспечение части расходов осуществляется за счет средств местного бюджета). </w:t>
                  </w:r>
                </w:p>
                <w:p w14:paraId="39C5D3CF" w14:textId="77777777" w:rsidR="000142F7" w:rsidRPr="000142F7" w:rsidRDefault="000142F7" w:rsidP="000142F7">
                  <w:pPr>
                    <w:contextualSpacing/>
                    <w:jc w:val="both"/>
                    <w:rPr>
                      <w:sz w:val="19"/>
                      <w:szCs w:val="19"/>
                    </w:rPr>
                  </w:pPr>
                  <w:r w:rsidRPr="000142F7">
                    <w:rPr>
                      <w:sz w:val="19"/>
                      <w:szCs w:val="19"/>
                    </w:rPr>
                    <w:t>При этом в 2 закупках требование к максимальной площади установлено ниже предельной нормы, предусмотренной ч.2(1) ст.7 Закона №134-РЗ – 30 м</w:t>
                  </w:r>
                  <w:proofErr w:type="gramStart"/>
                  <w:r w:rsidRPr="000142F7">
                    <w:rPr>
                      <w:sz w:val="19"/>
                      <w:szCs w:val="19"/>
                    </w:rPr>
                    <w:t>2</w:t>
                  </w:r>
                  <w:proofErr w:type="gramEnd"/>
                  <w:r w:rsidRPr="000142F7">
                    <w:rPr>
                      <w:sz w:val="19"/>
                      <w:szCs w:val="19"/>
                    </w:rPr>
                    <w:t xml:space="preserve"> и 36 м2 соответственно;</w:t>
                  </w:r>
                </w:p>
                <w:p w14:paraId="755B8164" w14:textId="77777777" w:rsidR="000142F7" w:rsidRPr="000142F7" w:rsidRDefault="000142F7" w:rsidP="000142F7">
                  <w:pPr>
                    <w:contextualSpacing/>
                    <w:jc w:val="both"/>
                    <w:rPr>
                      <w:sz w:val="19"/>
                      <w:szCs w:val="19"/>
                    </w:rPr>
                  </w:pPr>
                  <w:r w:rsidRPr="000142F7">
                    <w:rPr>
                      <w:sz w:val="19"/>
                      <w:szCs w:val="19"/>
                    </w:rPr>
                    <w:lastRenderedPageBreak/>
                    <w:t>Обязательства поставщиков по 3 контрактам были исполнены с нарушением установленного срока. Претензионная работа по 2 из 3 – х контрактов заказчиком проведена.</w:t>
                  </w:r>
                </w:p>
                <w:p w14:paraId="527FC752" w14:textId="77777777" w:rsidR="000142F7" w:rsidRPr="000142F7" w:rsidRDefault="000142F7" w:rsidP="000142F7">
                  <w:pPr>
                    <w:contextualSpacing/>
                    <w:jc w:val="both"/>
                    <w:rPr>
                      <w:sz w:val="19"/>
                      <w:szCs w:val="19"/>
                    </w:rPr>
                  </w:pPr>
                  <w:r w:rsidRPr="000142F7">
                    <w:rPr>
                      <w:sz w:val="19"/>
                      <w:szCs w:val="19"/>
                    </w:rPr>
                    <w:t>В нарушение ч.6 ст.34 Закона №44-ФЗ Администрацией не применены меры ответственности к поставщику в связи с просрочкой исполнения им своих обязательств по 1 контракту (1 день просрочки).</w:t>
                  </w:r>
                </w:p>
                <w:p w14:paraId="0B0E8782" w14:textId="77777777" w:rsidR="000142F7" w:rsidRPr="000142F7" w:rsidRDefault="000142F7" w:rsidP="000142F7">
                  <w:pPr>
                    <w:contextualSpacing/>
                    <w:jc w:val="both"/>
                    <w:rPr>
                      <w:sz w:val="19"/>
                      <w:szCs w:val="19"/>
                    </w:rPr>
                  </w:pPr>
                  <w:r w:rsidRPr="000142F7">
                    <w:rPr>
                      <w:sz w:val="19"/>
                      <w:szCs w:val="19"/>
                    </w:rPr>
                    <w:t>По 1 контракту Администрацией несвоевременно были выполнены обязательства по оплате за переданные поставщиком жилые помещения (11 дней просрочки);</w:t>
                  </w:r>
                </w:p>
                <w:p w14:paraId="47713D39" w14:textId="77777777" w:rsidR="000142F7" w:rsidRPr="000142F7" w:rsidRDefault="000142F7" w:rsidP="000142F7">
                  <w:pPr>
                    <w:contextualSpacing/>
                    <w:jc w:val="both"/>
                    <w:rPr>
                      <w:sz w:val="19"/>
                      <w:szCs w:val="19"/>
                    </w:rPr>
                  </w:pPr>
                  <w:r w:rsidRPr="000142F7">
                    <w:rPr>
                      <w:sz w:val="19"/>
                      <w:szCs w:val="19"/>
                    </w:rPr>
                    <w:t>Нарушений порядка рассмотрения заявок на участие в конкурентных процедурах не установлено.</w:t>
                  </w:r>
                </w:p>
                <w:p w14:paraId="5E4699FC" w14:textId="77777777" w:rsidR="000142F7" w:rsidRPr="000142F7" w:rsidRDefault="000142F7" w:rsidP="000142F7">
                  <w:pPr>
                    <w:contextualSpacing/>
                    <w:jc w:val="both"/>
                    <w:rPr>
                      <w:sz w:val="19"/>
                      <w:szCs w:val="19"/>
                    </w:rPr>
                  </w:pPr>
                  <w:r w:rsidRPr="000142F7">
                    <w:rPr>
                      <w:sz w:val="19"/>
                      <w:szCs w:val="19"/>
                    </w:rPr>
                    <w:t>По результатам проведенных процедур определения поставщика достигнута экономия бюджетных сре</w:t>
                  </w:r>
                  <w:proofErr w:type="gramStart"/>
                  <w:r w:rsidRPr="000142F7">
                    <w:rPr>
                      <w:sz w:val="19"/>
                      <w:szCs w:val="19"/>
                    </w:rPr>
                    <w:t>дств в р</w:t>
                  </w:r>
                  <w:proofErr w:type="gramEnd"/>
                  <w:r w:rsidRPr="000142F7">
                    <w:rPr>
                      <w:sz w:val="19"/>
                      <w:szCs w:val="19"/>
                    </w:rPr>
                    <w:t>азмере 361, 9 тыс. руб.;</w:t>
                  </w:r>
                </w:p>
                <w:p w14:paraId="558E3010" w14:textId="77777777" w:rsidR="000142F7" w:rsidRPr="000142F7" w:rsidRDefault="000142F7" w:rsidP="000142F7">
                  <w:pPr>
                    <w:contextualSpacing/>
                    <w:jc w:val="both"/>
                    <w:rPr>
                      <w:sz w:val="19"/>
                      <w:szCs w:val="19"/>
                    </w:rPr>
                  </w:pPr>
                  <w:r w:rsidRPr="000142F7">
                    <w:rPr>
                      <w:sz w:val="19"/>
                      <w:szCs w:val="19"/>
                    </w:rPr>
                    <w:t xml:space="preserve">На момент проведения проверки исполнение всех рассматриваемых контрактов завершено – жилые помещения переданы заказчику, заказчиком оплата по контрактам произведена в полном объеме. </w:t>
                  </w:r>
                </w:p>
                <w:p w14:paraId="4AD6B5A5" w14:textId="77777777" w:rsidR="000142F7" w:rsidRPr="000142F7" w:rsidRDefault="000142F7" w:rsidP="000142F7">
                  <w:pPr>
                    <w:contextualSpacing/>
                    <w:jc w:val="both"/>
                    <w:rPr>
                      <w:sz w:val="19"/>
                      <w:szCs w:val="19"/>
                    </w:rPr>
                  </w:pPr>
                  <w:r w:rsidRPr="000142F7">
                    <w:rPr>
                      <w:b/>
                      <w:sz w:val="19"/>
                      <w:szCs w:val="19"/>
                    </w:rPr>
                    <w:t xml:space="preserve">По итогам контрольного мероприятия </w:t>
                  </w:r>
                  <w:r w:rsidRPr="000142F7">
                    <w:rPr>
                      <w:sz w:val="19"/>
                      <w:szCs w:val="19"/>
                    </w:rPr>
                    <w:t>Контрольно-счетной палатой муниципального района «Сыктывдинский» в администрацию муниципального района «Сыктывдинский» внесено представление от 24.11.2025г. №5-01/971, даны рекомендации и предложения по устранению нарушений. Представление исполнено в полном объеме и снято с контроля.</w:t>
                  </w:r>
                </w:p>
                <w:p w14:paraId="2A0360FF" w14:textId="77777777" w:rsidR="000142F7" w:rsidRPr="000142F7" w:rsidRDefault="000142F7" w:rsidP="000142F7">
                  <w:pPr>
                    <w:contextualSpacing/>
                    <w:jc w:val="both"/>
                    <w:rPr>
                      <w:sz w:val="19"/>
                      <w:szCs w:val="19"/>
                    </w:rPr>
                  </w:pPr>
                  <w:r w:rsidRPr="000142F7">
                    <w:rPr>
                      <w:sz w:val="19"/>
                      <w:szCs w:val="19"/>
                    </w:rPr>
                    <w:t>В рамках взаимодействия отчеты направлены в СУ СК по РК, Прокуратуру Сыктывдинского района, в Совет муниципального района, ВРИО Главы муниципального района «Сыктывдинский» - руководителя администрации.</w:t>
                  </w:r>
                </w:p>
                <w:p w14:paraId="5EACD93F" w14:textId="77777777" w:rsidR="000142F7" w:rsidRPr="000142F7" w:rsidRDefault="000142F7" w:rsidP="000142F7">
                  <w:pPr>
                    <w:contextualSpacing/>
                    <w:jc w:val="both"/>
                    <w:rPr>
                      <w:sz w:val="19"/>
                      <w:szCs w:val="19"/>
                    </w:rPr>
                  </w:pPr>
                </w:p>
                <w:p w14:paraId="28173216" w14:textId="77777777" w:rsidR="000142F7" w:rsidRPr="000142F7" w:rsidRDefault="000142F7" w:rsidP="000142F7">
                  <w:pPr>
                    <w:contextualSpacing/>
                    <w:jc w:val="both"/>
                    <w:rPr>
                      <w:b/>
                      <w:sz w:val="19"/>
                      <w:szCs w:val="19"/>
                    </w:rPr>
                  </w:pPr>
                  <w:r w:rsidRPr="000142F7">
                    <w:rPr>
                      <w:b/>
                      <w:sz w:val="19"/>
                      <w:szCs w:val="19"/>
                    </w:rPr>
                    <w:t>«Проверка законности расходования бюджетных средств, затраченных на обустройство и содержание пожарного водоема возле водонапорной башни в поселке Язель Сыктывдинского района администрацией сельского поселения «Часово»».</w:t>
                  </w:r>
                </w:p>
                <w:p w14:paraId="1CE9348F" w14:textId="77777777" w:rsidR="000142F7" w:rsidRPr="000142F7" w:rsidRDefault="000142F7" w:rsidP="000142F7">
                  <w:pPr>
                    <w:contextualSpacing/>
                    <w:jc w:val="both"/>
                    <w:rPr>
                      <w:sz w:val="19"/>
                      <w:szCs w:val="19"/>
                    </w:rPr>
                  </w:pPr>
                  <w:r w:rsidRPr="000142F7">
                    <w:rPr>
                      <w:sz w:val="19"/>
                      <w:szCs w:val="19"/>
                    </w:rPr>
                    <w:tab/>
                    <w:t>Общий объем проверенных средств составил 592,6 тыс. руб.</w:t>
                  </w:r>
                </w:p>
                <w:p w14:paraId="39921F20" w14:textId="77777777" w:rsidR="000142F7" w:rsidRPr="000142F7" w:rsidRDefault="000142F7" w:rsidP="000142F7">
                  <w:pPr>
                    <w:contextualSpacing/>
                    <w:jc w:val="both"/>
                    <w:rPr>
                      <w:sz w:val="19"/>
                      <w:szCs w:val="19"/>
                      <w:u w:val="single"/>
                    </w:rPr>
                  </w:pPr>
                  <w:r w:rsidRPr="000142F7">
                    <w:rPr>
                      <w:sz w:val="19"/>
                      <w:szCs w:val="19"/>
                      <w:u w:val="single"/>
                    </w:rPr>
                    <w:t>Краткое изложение, основные выводы по итогам проведенного контрольного мероприятия.</w:t>
                  </w:r>
                </w:p>
                <w:p w14:paraId="35C0EBE9" w14:textId="77777777" w:rsidR="000142F7" w:rsidRPr="000142F7" w:rsidRDefault="000142F7" w:rsidP="000142F7">
                  <w:pPr>
                    <w:contextualSpacing/>
                    <w:jc w:val="both"/>
                    <w:rPr>
                      <w:sz w:val="19"/>
                      <w:szCs w:val="19"/>
                    </w:rPr>
                  </w:pPr>
                  <w:r w:rsidRPr="000142F7">
                    <w:rPr>
                      <w:sz w:val="19"/>
                      <w:szCs w:val="19"/>
                    </w:rPr>
                    <w:t>Внеплановое контрольное мероприятие, проведенное во исполнение требования Прокуратуры Сыктывдинского района.</w:t>
                  </w:r>
                </w:p>
                <w:p w14:paraId="452728F4" w14:textId="77777777" w:rsidR="000142F7" w:rsidRPr="000142F7" w:rsidRDefault="000142F7" w:rsidP="000142F7">
                  <w:pPr>
                    <w:contextualSpacing/>
                    <w:jc w:val="both"/>
                    <w:rPr>
                      <w:sz w:val="19"/>
                      <w:szCs w:val="19"/>
                    </w:rPr>
                  </w:pPr>
                  <w:r w:rsidRPr="000142F7">
                    <w:rPr>
                      <w:sz w:val="19"/>
                      <w:szCs w:val="19"/>
                    </w:rPr>
                    <w:tab/>
                    <w:t xml:space="preserve">В целях устранении нарушений требований пожарной безопасности указанных в предписании внесенного Главе сельского поселения «Часово» Главным управлением МЧС России по Республике Коми в 2020 году в пос. Язель был обустроен пожарный водоем. В 2023 году проведены работы по обустройству подъезда к пожарному водоему (укладка, подсыпка, разравнивание). Необходимость в проведении указанных работ возникла после </w:t>
                  </w:r>
                  <w:proofErr w:type="spellStart"/>
                  <w:r w:rsidRPr="000142F7">
                    <w:rPr>
                      <w:sz w:val="19"/>
                      <w:szCs w:val="19"/>
                    </w:rPr>
                    <w:t>оканавливания</w:t>
                  </w:r>
                  <w:proofErr w:type="spellEnd"/>
                  <w:r w:rsidRPr="000142F7">
                    <w:rPr>
                      <w:sz w:val="19"/>
                      <w:szCs w:val="19"/>
                    </w:rPr>
                    <w:t xml:space="preserve"> дороги в рамках реализации проекта «Ремонт подъездной дороги путем подсыпки и </w:t>
                  </w:r>
                  <w:proofErr w:type="spellStart"/>
                  <w:r w:rsidRPr="000142F7">
                    <w:rPr>
                      <w:sz w:val="19"/>
                      <w:szCs w:val="19"/>
                    </w:rPr>
                    <w:t>грейдирования</w:t>
                  </w:r>
                  <w:proofErr w:type="spellEnd"/>
                  <w:r w:rsidRPr="000142F7">
                    <w:rPr>
                      <w:sz w:val="19"/>
                      <w:szCs w:val="19"/>
                    </w:rPr>
                    <w:t xml:space="preserve"> к </w:t>
                  </w:r>
                  <w:proofErr w:type="spellStart"/>
                  <w:r w:rsidRPr="000142F7">
                    <w:rPr>
                      <w:sz w:val="19"/>
                      <w:szCs w:val="19"/>
                    </w:rPr>
                    <w:t>пст</w:t>
                  </w:r>
                  <w:proofErr w:type="gramStart"/>
                  <w:r w:rsidRPr="000142F7">
                    <w:rPr>
                      <w:sz w:val="19"/>
                      <w:szCs w:val="19"/>
                    </w:rPr>
                    <w:t>.Я</w:t>
                  </w:r>
                  <w:proofErr w:type="gramEnd"/>
                  <w:r w:rsidRPr="000142F7">
                    <w:rPr>
                      <w:sz w:val="19"/>
                      <w:szCs w:val="19"/>
                    </w:rPr>
                    <w:t>зель</w:t>
                  </w:r>
                  <w:proofErr w:type="spellEnd"/>
                  <w:r w:rsidRPr="000142F7">
                    <w:rPr>
                      <w:sz w:val="19"/>
                      <w:szCs w:val="19"/>
                    </w:rPr>
                    <w:t xml:space="preserve"> Сыктывдинского района Республики Коми».</w:t>
                  </w:r>
                  <w:r w:rsidRPr="000142F7">
                    <w:rPr>
                      <w:sz w:val="19"/>
                      <w:szCs w:val="19"/>
                    </w:rPr>
                    <w:tab/>
                    <w:t xml:space="preserve"> </w:t>
                  </w:r>
                </w:p>
                <w:p w14:paraId="0A5AF448" w14:textId="77777777" w:rsidR="000142F7" w:rsidRPr="000142F7" w:rsidRDefault="000142F7" w:rsidP="000142F7">
                  <w:pPr>
                    <w:contextualSpacing/>
                    <w:jc w:val="both"/>
                    <w:rPr>
                      <w:sz w:val="19"/>
                      <w:szCs w:val="19"/>
                    </w:rPr>
                  </w:pPr>
                  <w:r w:rsidRPr="000142F7">
                    <w:rPr>
                      <w:sz w:val="19"/>
                      <w:szCs w:val="19"/>
                    </w:rPr>
                    <w:t>В ходе проверки установлены незначительные нарушения в сфере закупок:</w:t>
                  </w:r>
                </w:p>
                <w:p w14:paraId="5E5A2740" w14:textId="77777777" w:rsidR="000142F7" w:rsidRPr="000142F7" w:rsidRDefault="000142F7" w:rsidP="000142F7">
                  <w:pPr>
                    <w:contextualSpacing/>
                    <w:jc w:val="both"/>
                    <w:rPr>
                      <w:sz w:val="19"/>
                      <w:szCs w:val="19"/>
                    </w:rPr>
                  </w:pPr>
                  <w:r w:rsidRPr="000142F7">
                    <w:rPr>
                      <w:sz w:val="19"/>
                      <w:szCs w:val="19"/>
                    </w:rPr>
                    <w:t>- реестр закупок, осуществленных без заключения муниципальных контрактов, ведется, но содержит не все сведения, предусмотренные положениями ст.73 Бюджетного кодекса РФ – не указаны местонахождение поставщиков (подрядчиков, исполнителей услуг);</w:t>
                  </w:r>
                </w:p>
                <w:p w14:paraId="43A0ABD3" w14:textId="77777777" w:rsidR="000142F7" w:rsidRPr="000142F7" w:rsidRDefault="000142F7" w:rsidP="000142F7">
                  <w:pPr>
                    <w:contextualSpacing/>
                    <w:jc w:val="both"/>
                    <w:rPr>
                      <w:sz w:val="19"/>
                      <w:szCs w:val="19"/>
                    </w:rPr>
                  </w:pPr>
                  <w:r w:rsidRPr="000142F7">
                    <w:rPr>
                      <w:sz w:val="19"/>
                      <w:szCs w:val="19"/>
                    </w:rPr>
                    <w:t>- в нарушение условий договора оплата за поставленный товар была произведена с нарушением срока.</w:t>
                  </w:r>
                </w:p>
                <w:p w14:paraId="05EC94DF" w14:textId="77777777" w:rsidR="000142F7" w:rsidRPr="000142F7" w:rsidRDefault="000142F7" w:rsidP="000142F7">
                  <w:pPr>
                    <w:contextualSpacing/>
                    <w:jc w:val="both"/>
                    <w:rPr>
                      <w:sz w:val="19"/>
                      <w:szCs w:val="19"/>
                    </w:rPr>
                  </w:pPr>
                  <w:r w:rsidRPr="000142F7">
                    <w:rPr>
                      <w:sz w:val="19"/>
                      <w:szCs w:val="19"/>
                    </w:rPr>
                    <w:t>По итогам проверки нецелевого использования бюджетных средств не выявлено.</w:t>
                  </w:r>
                </w:p>
                <w:p w14:paraId="6017F2F8" w14:textId="77777777" w:rsidR="000142F7" w:rsidRPr="000142F7" w:rsidRDefault="000142F7" w:rsidP="000142F7">
                  <w:pPr>
                    <w:contextualSpacing/>
                    <w:jc w:val="both"/>
                    <w:rPr>
                      <w:sz w:val="19"/>
                      <w:szCs w:val="19"/>
                    </w:rPr>
                  </w:pPr>
                  <w:r w:rsidRPr="000142F7">
                    <w:rPr>
                      <w:sz w:val="19"/>
                      <w:szCs w:val="19"/>
                    </w:rPr>
                    <w:t xml:space="preserve">Согласно сводному акту проверки пожарных водоемов от 02.11.2024г., составленному представителем противопожарной службы неисправностей, препятствующих эксплуатации пожарного водоема ПВ-25 №9 на </w:t>
                  </w:r>
                  <w:proofErr w:type="spellStart"/>
                  <w:r w:rsidRPr="000142F7">
                    <w:rPr>
                      <w:sz w:val="19"/>
                      <w:szCs w:val="19"/>
                    </w:rPr>
                    <w:t>ст</w:t>
                  </w:r>
                  <w:proofErr w:type="gramStart"/>
                  <w:r w:rsidRPr="000142F7">
                    <w:rPr>
                      <w:sz w:val="19"/>
                      <w:szCs w:val="19"/>
                    </w:rPr>
                    <w:t>.Я</w:t>
                  </w:r>
                  <w:proofErr w:type="gramEnd"/>
                  <w:r w:rsidRPr="000142F7">
                    <w:rPr>
                      <w:sz w:val="19"/>
                      <w:szCs w:val="19"/>
                    </w:rPr>
                    <w:t>зель</w:t>
                  </w:r>
                  <w:proofErr w:type="spellEnd"/>
                  <w:r w:rsidRPr="000142F7">
                    <w:rPr>
                      <w:sz w:val="19"/>
                      <w:szCs w:val="19"/>
                    </w:rPr>
                    <w:t xml:space="preserve"> у дома №3А, нет. </w:t>
                  </w:r>
                </w:p>
                <w:p w14:paraId="11D10AA2" w14:textId="77777777" w:rsidR="000142F7" w:rsidRPr="000142F7" w:rsidRDefault="000142F7" w:rsidP="000142F7">
                  <w:pPr>
                    <w:contextualSpacing/>
                    <w:jc w:val="both"/>
                    <w:rPr>
                      <w:sz w:val="19"/>
                      <w:szCs w:val="19"/>
                    </w:rPr>
                  </w:pPr>
                  <w:r w:rsidRPr="000142F7">
                    <w:rPr>
                      <w:sz w:val="19"/>
                      <w:szCs w:val="19"/>
                    </w:rPr>
                    <w:t>По итогам контрольного мероприятия Контрольно-счетной палатой муниципального района «Сыктывдинский» в администрацию сельского поселения «Часово» внесено представление от 25.03.2025г. № 5-01/866, даны рекомендации и предложения по устранению нарушений. Представление исполнено в полном объеме и снято с контроля.</w:t>
                  </w:r>
                </w:p>
                <w:p w14:paraId="1B91A9F8" w14:textId="77777777" w:rsidR="000142F7" w:rsidRPr="000142F7" w:rsidRDefault="000142F7" w:rsidP="000142F7">
                  <w:pPr>
                    <w:contextualSpacing/>
                    <w:jc w:val="both"/>
                    <w:rPr>
                      <w:sz w:val="19"/>
                      <w:szCs w:val="19"/>
                    </w:rPr>
                  </w:pPr>
                  <w:r w:rsidRPr="000142F7">
                    <w:rPr>
                      <w:sz w:val="19"/>
                      <w:szCs w:val="19"/>
                    </w:rPr>
                    <w:t xml:space="preserve">В рамках взаимодействия отчеты направлены в Прокуратуру Сыктывдинского района, в Совет муниципального </w:t>
                  </w:r>
                  <w:r w:rsidRPr="000142F7">
                    <w:rPr>
                      <w:sz w:val="19"/>
                      <w:szCs w:val="19"/>
                    </w:rPr>
                    <w:lastRenderedPageBreak/>
                    <w:t>района, ВРИО Главы муниципального района «Сыктывдинский» - руководителя администрации, а также направлено информационное письмо гражданину, обратившемуся с жалобой в Прокуратуру района.</w:t>
                  </w:r>
                </w:p>
                <w:p w14:paraId="3E323CA7" w14:textId="77777777" w:rsidR="000142F7" w:rsidRPr="000142F7" w:rsidRDefault="000142F7" w:rsidP="000142F7">
                  <w:pPr>
                    <w:contextualSpacing/>
                    <w:jc w:val="both"/>
                    <w:rPr>
                      <w:sz w:val="19"/>
                      <w:szCs w:val="19"/>
                    </w:rPr>
                  </w:pPr>
                </w:p>
              </w:tc>
              <w:tc>
                <w:tcPr>
                  <w:tcW w:w="9498" w:type="dxa"/>
                  <w:gridSpan w:val="2"/>
                </w:tcPr>
                <w:p w14:paraId="284D96EE" w14:textId="77777777" w:rsidR="000142F7" w:rsidRPr="000142F7" w:rsidRDefault="000142F7" w:rsidP="000142F7">
                  <w:pPr>
                    <w:contextualSpacing/>
                    <w:jc w:val="both"/>
                    <w:rPr>
                      <w:b/>
                      <w:sz w:val="19"/>
                      <w:szCs w:val="19"/>
                    </w:rPr>
                  </w:pPr>
                </w:p>
              </w:tc>
            </w:tr>
          </w:tbl>
          <w:p w14:paraId="02F3D870" w14:textId="77777777" w:rsidR="000142F7" w:rsidRPr="000142F7" w:rsidRDefault="000142F7" w:rsidP="000142F7">
            <w:pPr>
              <w:numPr>
                <w:ilvl w:val="0"/>
                <w:numId w:val="66"/>
              </w:numPr>
              <w:contextualSpacing/>
              <w:jc w:val="both"/>
              <w:rPr>
                <w:b/>
                <w:sz w:val="19"/>
                <w:szCs w:val="19"/>
                <w:lang w:val="en-US"/>
              </w:rPr>
            </w:pPr>
            <w:r w:rsidRPr="000142F7">
              <w:rPr>
                <w:b/>
                <w:sz w:val="19"/>
                <w:szCs w:val="19"/>
              </w:rPr>
              <w:lastRenderedPageBreak/>
              <w:t>Экспертн</w:t>
            </w:r>
            <w:proofErr w:type="gramStart"/>
            <w:r w:rsidRPr="000142F7">
              <w:rPr>
                <w:b/>
                <w:sz w:val="19"/>
                <w:szCs w:val="19"/>
              </w:rPr>
              <w:t>о-</w:t>
            </w:r>
            <w:proofErr w:type="gramEnd"/>
            <w:r w:rsidRPr="000142F7">
              <w:rPr>
                <w:b/>
                <w:sz w:val="19"/>
                <w:szCs w:val="19"/>
              </w:rPr>
              <w:t xml:space="preserve"> аналитические мероприятия.</w:t>
            </w:r>
          </w:p>
          <w:p w14:paraId="5FC2EFBE" w14:textId="77777777" w:rsidR="000142F7" w:rsidRPr="000142F7" w:rsidRDefault="000142F7" w:rsidP="000142F7">
            <w:pPr>
              <w:contextualSpacing/>
              <w:jc w:val="both"/>
              <w:rPr>
                <w:b/>
                <w:sz w:val="19"/>
                <w:szCs w:val="19"/>
              </w:rPr>
            </w:pPr>
            <w:r w:rsidRPr="000142F7">
              <w:rPr>
                <w:b/>
                <w:sz w:val="19"/>
                <w:szCs w:val="19"/>
              </w:rPr>
              <w:t>Краткое описание наиболее важных итогов по результатам экспертно-аналитических мероприятий.</w:t>
            </w:r>
          </w:p>
          <w:p w14:paraId="54742890" w14:textId="77777777" w:rsidR="000142F7" w:rsidRPr="000142F7" w:rsidRDefault="000142F7" w:rsidP="000142F7">
            <w:pPr>
              <w:contextualSpacing/>
              <w:jc w:val="both"/>
              <w:rPr>
                <w:b/>
                <w:sz w:val="19"/>
                <w:szCs w:val="19"/>
              </w:rPr>
            </w:pPr>
          </w:p>
          <w:p w14:paraId="0744F34F" w14:textId="77777777" w:rsidR="000142F7" w:rsidRPr="000142F7" w:rsidRDefault="000142F7" w:rsidP="000142F7">
            <w:pPr>
              <w:contextualSpacing/>
              <w:jc w:val="both"/>
              <w:rPr>
                <w:b/>
                <w:sz w:val="19"/>
                <w:szCs w:val="19"/>
                <w:u w:val="single"/>
              </w:rPr>
            </w:pPr>
            <w:r w:rsidRPr="000142F7">
              <w:rPr>
                <w:b/>
                <w:sz w:val="19"/>
                <w:szCs w:val="19"/>
              </w:rPr>
              <w:t xml:space="preserve">Внешняя проверка годового отчета по исполнению бюджета муниципального района «Сыктывдинский» за 2024 год, а также 6 внешних проверок годовых отчетов об исполнении бюджета главных администраторов бюджетных средств муниципального района «Сыктывдинский» за 2024 год. </w:t>
            </w:r>
          </w:p>
          <w:p w14:paraId="7B36CCC0" w14:textId="77777777" w:rsidR="000142F7" w:rsidRPr="000142F7" w:rsidRDefault="000142F7" w:rsidP="000142F7">
            <w:pPr>
              <w:contextualSpacing/>
              <w:jc w:val="both"/>
              <w:rPr>
                <w:i/>
                <w:sz w:val="19"/>
                <w:szCs w:val="19"/>
              </w:rPr>
            </w:pPr>
            <w:r w:rsidRPr="000142F7">
              <w:rPr>
                <w:i/>
                <w:sz w:val="19"/>
                <w:szCs w:val="19"/>
              </w:rPr>
              <w:t xml:space="preserve">Краткая информация: </w:t>
            </w:r>
          </w:p>
          <w:p w14:paraId="0059E4A7" w14:textId="77777777" w:rsidR="000142F7" w:rsidRPr="000142F7" w:rsidRDefault="000142F7" w:rsidP="000142F7">
            <w:pPr>
              <w:contextualSpacing/>
              <w:jc w:val="both"/>
              <w:rPr>
                <w:sz w:val="19"/>
                <w:szCs w:val="19"/>
              </w:rPr>
            </w:pPr>
            <w:r w:rsidRPr="000142F7">
              <w:rPr>
                <w:sz w:val="19"/>
                <w:szCs w:val="19"/>
              </w:rPr>
              <w:t xml:space="preserve">Годовая бюджетная отчетность 6 главных администраторов бюджетных средств (ГАБС – далее по тексту) бюджета муниципального района в целом соответствует требованиям бюджетного законодательства. Финансирование расходов, не предусмотренных решением о бюджете, осуществлялось в соответствии с действующим бюджетным законодательством. </w:t>
            </w:r>
          </w:p>
          <w:p w14:paraId="13A59ABC" w14:textId="77777777" w:rsidR="000142F7" w:rsidRPr="000142F7" w:rsidRDefault="000142F7" w:rsidP="000142F7">
            <w:pPr>
              <w:contextualSpacing/>
              <w:jc w:val="both"/>
              <w:rPr>
                <w:sz w:val="19"/>
                <w:szCs w:val="19"/>
              </w:rPr>
            </w:pPr>
            <w:r w:rsidRPr="000142F7">
              <w:rPr>
                <w:sz w:val="19"/>
                <w:szCs w:val="19"/>
              </w:rPr>
              <w:t>По результатам проведенного анализа исполнения бюджета ГАБС муниципального района «Сыктывдинский» за 2024 год установлено, что средства бюджета в сумме 12 549,1 тыс. руб. были направлены на оплату экономических санкций. При этом</w:t>
            </w:r>
            <w:proofErr w:type="gramStart"/>
            <w:r w:rsidRPr="000142F7">
              <w:rPr>
                <w:sz w:val="19"/>
                <w:szCs w:val="19"/>
              </w:rPr>
              <w:t>,</w:t>
            </w:r>
            <w:proofErr w:type="gramEnd"/>
            <w:r w:rsidRPr="000142F7">
              <w:rPr>
                <w:sz w:val="19"/>
                <w:szCs w:val="19"/>
              </w:rPr>
              <w:t xml:space="preserve"> по отношению к показателям прошлого года (2 987,3 тыс. руб.) указанные расходы увеличились на сумму 9 561,8 тыс. руб.  Наибольший объем средств, направленных на экономические санкции отмечается по Администрации муниципального района «Сыктывдинский» – 11 567,7 тыс. руб. за счет средств местного бюджета, в том числе за административные штрафы 8 367,5 тыс. руб., </w:t>
            </w:r>
            <w:proofErr w:type="spellStart"/>
            <w:r w:rsidRPr="000142F7">
              <w:rPr>
                <w:sz w:val="19"/>
                <w:szCs w:val="19"/>
              </w:rPr>
              <w:t>испол</w:t>
            </w:r>
            <w:proofErr w:type="spellEnd"/>
            <w:r w:rsidRPr="000142F7">
              <w:rPr>
                <w:sz w:val="19"/>
                <w:szCs w:val="19"/>
              </w:rPr>
              <w:t xml:space="preserve">. сборы 687,5 тыс. руб., 2484,0 тыс. руб. возмещение судебных расходов, сумм ущерба, пени по невыполненным обязательствам и прочие подобные расходы). Главными распорядителями бюджетных средств даны пояснения. </w:t>
            </w:r>
          </w:p>
          <w:p w14:paraId="532DDD63" w14:textId="77777777" w:rsidR="000142F7" w:rsidRPr="000142F7" w:rsidRDefault="000142F7" w:rsidP="000142F7">
            <w:pPr>
              <w:contextualSpacing/>
              <w:jc w:val="both"/>
              <w:rPr>
                <w:bCs/>
                <w:sz w:val="19"/>
                <w:szCs w:val="19"/>
              </w:rPr>
            </w:pPr>
            <w:proofErr w:type="gramStart"/>
            <w:r w:rsidRPr="000142F7">
              <w:rPr>
                <w:sz w:val="19"/>
                <w:szCs w:val="19"/>
              </w:rPr>
              <w:t xml:space="preserve">По итогам проведенной внешней проверки годового отчета по исполнению бюджета муниципального района «Сыктывдинский» за 2024 год Контрольно-счетной палатой обращено внимание, что </w:t>
            </w:r>
            <w:r w:rsidRPr="000142F7">
              <w:rPr>
                <w:bCs/>
                <w:sz w:val="19"/>
                <w:szCs w:val="19"/>
              </w:rPr>
              <w:t>по отношению к 2023 году в 2024 году доходы и расходы исполнены с уменьшением на 871 603,3 тыс. руб. и 866 065,8 тыс. руб. и составили 2 595 340,4 тыс. руб. (94,9%), 2737 386,1 тыс. руб. (95,8%) соответственно.</w:t>
            </w:r>
            <w:proofErr w:type="gramEnd"/>
            <w:r w:rsidRPr="000142F7">
              <w:rPr>
                <w:bCs/>
                <w:sz w:val="19"/>
                <w:szCs w:val="19"/>
              </w:rPr>
              <w:t xml:space="preserve"> При этом</w:t>
            </w:r>
            <w:proofErr w:type="gramStart"/>
            <w:r w:rsidRPr="000142F7">
              <w:rPr>
                <w:bCs/>
                <w:sz w:val="19"/>
                <w:szCs w:val="19"/>
              </w:rPr>
              <w:t>,</w:t>
            </w:r>
            <w:proofErr w:type="gramEnd"/>
            <w:r w:rsidRPr="000142F7">
              <w:rPr>
                <w:bCs/>
                <w:sz w:val="19"/>
                <w:szCs w:val="19"/>
              </w:rPr>
              <w:t xml:space="preserve"> отмечается положительная динамика за последние 3 года по исполнению доходов и расходов бюджета муниципального района «Сыктывдинский». По отношению к 2022 и 2023 годам в 2024 году процент исполнения по доходам в целом выше на 8,6 пунктов и 19,7 пунктов соответственно. По отношению к 2022 и 2023 годам процент исполнения по расходам в 2024 году выше на 12,5 пунктов и 31,2 пункта соответственно. </w:t>
            </w:r>
          </w:p>
          <w:p w14:paraId="219304ED" w14:textId="77777777" w:rsidR="000142F7" w:rsidRPr="000142F7" w:rsidRDefault="000142F7" w:rsidP="000142F7">
            <w:pPr>
              <w:contextualSpacing/>
              <w:jc w:val="both"/>
              <w:rPr>
                <w:sz w:val="19"/>
                <w:szCs w:val="19"/>
              </w:rPr>
            </w:pPr>
            <w:r w:rsidRPr="000142F7">
              <w:rPr>
                <w:sz w:val="19"/>
                <w:szCs w:val="19"/>
              </w:rPr>
              <w:t xml:space="preserve">Наиболее низкий процент исполнения расходов сложился по муниципальной программе «Развитие градостроительной деятельности» – 65,6%. Главным распорядителем бюджетных средств по указанной программе является администрация муниципального района </w:t>
            </w:r>
            <w:r w:rsidRPr="000142F7">
              <w:rPr>
                <w:sz w:val="19"/>
                <w:szCs w:val="19"/>
              </w:rPr>
              <w:lastRenderedPageBreak/>
              <w:t xml:space="preserve">«Сыктывдинский». </w:t>
            </w:r>
          </w:p>
          <w:p w14:paraId="2030BB9C" w14:textId="77777777" w:rsidR="000142F7" w:rsidRPr="000142F7" w:rsidRDefault="000142F7" w:rsidP="000142F7">
            <w:pPr>
              <w:contextualSpacing/>
              <w:jc w:val="both"/>
              <w:rPr>
                <w:sz w:val="19"/>
                <w:szCs w:val="19"/>
              </w:rPr>
            </w:pPr>
            <w:r w:rsidRPr="000142F7">
              <w:rPr>
                <w:sz w:val="19"/>
                <w:szCs w:val="19"/>
              </w:rPr>
              <w:t>В представленной Пояснительной записке отражены причины отклонений по расходам программы. В рамках соглашения с Министерством сельского хозяйства и потребительского рынка Республики Коми по объекту «Строительство внутрипоселковой транспортно-пешеходной сети» в местечке Пичипашня с. Выльгорт продолжены работы, которые были начаты в 2023 году. Степень строительной готовности – 75,0%. Ввиду не полного освоения средств республиканского бюджета, направлено ходатайство в Министерство сельского хозяйства Республики Коми о восстановлении суммы в 2025 году. Дата завершения строительно-монтажных работ была определена до 30 ноября 2025 года.</w:t>
            </w:r>
          </w:p>
          <w:p w14:paraId="089A1C67" w14:textId="77777777" w:rsidR="000142F7" w:rsidRPr="000142F7" w:rsidRDefault="000142F7" w:rsidP="000142F7">
            <w:pPr>
              <w:contextualSpacing/>
              <w:jc w:val="both"/>
              <w:rPr>
                <w:sz w:val="19"/>
                <w:szCs w:val="19"/>
              </w:rPr>
            </w:pPr>
            <w:r w:rsidRPr="000142F7">
              <w:rPr>
                <w:sz w:val="19"/>
                <w:szCs w:val="19"/>
              </w:rPr>
              <w:t>В целом, по проведенной внешней проверке в заключени</w:t>
            </w:r>
            <w:proofErr w:type="gramStart"/>
            <w:r w:rsidRPr="000142F7">
              <w:rPr>
                <w:sz w:val="19"/>
                <w:szCs w:val="19"/>
              </w:rPr>
              <w:t>и</w:t>
            </w:r>
            <w:proofErr w:type="gramEnd"/>
            <w:r w:rsidRPr="000142F7">
              <w:rPr>
                <w:sz w:val="19"/>
                <w:szCs w:val="19"/>
              </w:rPr>
              <w:t xml:space="preserve"> Контрольно-счетной палаты сделаны следующие выводы:</w:t>
            </w:r>
          </w:p>
          <w:p w14:paraId="1B404EE5" w14:textId="77777777" w:rsidR="000142F7" w:rsidRPr="000142F7" w:rsidRDefault="000142F7" w:rsidP="000142F7">
            <w:pPr>
              <w:contextualSpacing/>
              <w:jc w:val="both"/>
              <w:rPr>
                <w:b/>
                <w:sz w:val="19"/>
                <w:szCs w:val="19"/>
              </w:rPr>
            </w:pPr>
            <w:r w:rsidRPr="000142F7">
              <w:rPr>
                <w:sz w:val="19"/>
                <w:szCs w:val="19"/>
              </w:rPr>
              <w:t>- замечания по полноте, своевременности предоставления и заполнения бюджетной</w:t>
            </w:r>
            <w:r w:rsidRPr="000142F7">
              <w:rPr>
                <w:b/>
                <w:sz w:val="19"/>
                <w:szCs w:val="19"/>
              </w:rPr>
              <w:t xml:space="preserve"> </w:t>
            </w:r>
            <w:r w:rsidRPr="000142F7">
              <w:rPr>
                <w:sz w:val="19"/>
                <w:szCs w:val="19"/>
              </w:rPr>
              <w:t>отчётности отсутствуют;</w:t>
            </w:r>
          </w:p>
          <w:p w14:paraId="0D1F78DE" w14:textId="77777777" w:rsidR="000142F7" w:rsidRPr="000142F7" w:rsidRDefault="000142F7" w:rsidP="000142F7">
            <w:pPr>
              <w:contextualSpacing/>
              <w:jc w:val="both"/>
              <w:rPr>
                <w:sz w:val="19"/>
                <w:szCs w:val="19"/>
              </w:rPr>
            </w:pPr>
            <w:r w:rsidRPr="000142F7">
              <w:rPr>
                <w:b/>
                <w:sz w:val="19"/>
                <w:szCs w:val="19"/>
              </w:rPr>
              <w:t xml:space="preserve">- </w:t>
            </w:r>
            <w:r w:rsidRPr="000142F7">
              <w:rPr>
                <w:sz w:val="19"/>
                <w:szCs w:val="19"/>
              </w:rPr>
              <w:t>необоснованные случаи расходования средств бюджета муниципального района сверх утверждённых решением о бюджете бюджетных ассигнований по целевым статьям и видам расходов отсутствуют;</w:t>
            </w:r>
          </w:p>
          <w:p w14:paraId="0B6C8FAE" w14:textId="77777777" w:rsidR="000142F7" w:rsidRPr="000142F7" w:rsidRDefault="000142F7" w:rsidP="000142F7">
            <w:pPr>
              <w:contextualSpacing/>
              <w:jc w:val="both"/>
              <w:rPr>
                <w:sz w:val="19"/>
                <w:szCs w:val="19"/>
              </w:rPr>
            </w:pPr>
            <w:r w:rsidRPr="000142F7">
              <w:rPr>
                <w:sz w:val="19"/>
                <w:szCs w:val="19"/>
              </w:rPr>
              <w:t>- случаев расходования средств бюджета муниципального района «Сыктывдинский» сверх уточнённой бюджетной росписи, а также не предусмотренных уточнённой бюджетной росписью бюджета муниципального района на 2024 год, в ходе внешней проверки не установлено;</w:t>
            </w:r>
          </w:p>
          <w:p w14:paraId="5ED0AE12" w14:textId="77777777" w:rsidR="000142F7" w:rsidRPr="000142F7" w:rsidRDefault="000142F7" w:rsidP="000142F7">
            <w:pPr>
              <w:contextualSpacing/>
              <w:jc w:val="both"/>
              <w:rPr>
                <w:sz w:val="19"/>
                <w:szCs w:val="19"/>
              </w:rPr>
            </w:pPr>
            <w:r w:rsidRPr="000142F7">
              <w:rPr>
                <w:sz w:val="19"/>
                <w:szCs w:val="19"/>
              </w:rPr>
              <w:t>- установлено ненадлежащее осуществление Администрацией бюджетных полномочий главного администратора (администратора) доходов в части неналоговых поступлений;</w:t>
            </w:r>
          </w:p>
          <w:p w14:paraId="06B2DAA9" w14:textId="77777777" w:rsidR="000142F7" w:rsidRPr="000142F7" w:rsidRDefault="000142F7" w:rsidP="000142F7">
            <w:pPr>
              <w:contextualSpacing/>
              <w:jc w:val="both"/>
              <w:rPr>
                <w:sz w:val="19"/>
                <w:szCs w:val="19"/>
              </w:rPr>
            </w:pPr>
            <w:r w:rsidRPr="000142F7">
              <w:rPr>
                <w:sz w:val="19"/>
                <w:szCs w:val="19"/>
              </w:rPr>
              <w:t>- проверкой годовой бюджетной отчетности администрации муниципального района «Сыктывдинский» за 2024 год установлено отсутствие показателя бюджетных назначений по доходам от приватизации имущества, находящегося в государственной и муниципальной собственности, в противоречие утвержденному прогнозному плану приватизации муниципального имущества на 2024 год и плановый период 2025 и 2026 годов. При этом</w:t>
            </w:r>
            <w:proofErr w:type="gramStart"/>
            <w:r w:rsidRPr="000142F7">
              <w:rPr>
                <w:sz w:val="19"/>
                <w:szCs w:val="19"/>
              </w:rPr>
              <w:t>,</w:t>
            </w:r>
            <w:proofErr w:type="gramEnd"/>
            <w:r w:rsidRPr="000142F7">
              <w:rPr>
                <w:sz w:val="19"/>
                <w:szCs w:val="19"/>
              </w:rPr>
              <w:t xml:space="preserve"> бюджетные назначения Администрации по доходам соответствуют утвержденным показателям доходной части бюджета муниципального района «Сыктывдинский» на 2024г.</w:t>
            </w:r>
          </w:p>
          <w:p w14:paraId="167B2B03" w14:textId="77777777" w:rsidR="000142F7" w:rsidRPr="000142F7" w:rsidRDefault="000142F7" w:rsidP="000142F7">
            <w:pPr>
              <w:contextualSpacing/>
              <w:jc w:val="both"/>
              <w:rPr>
                <w:sz w:val="19"/>
                <w:szCs w:val="19"/>
              </w:rPr>
            </w:pPr>
            <w:r w:rsidRPr="000142F7">
              <w:rPr>
                <w:sz w:val="19"/>
                <w:szCs w:val="19"/>
              </w:rPr>
              <w:tab/>
              <w:t xml:space="preserve">По итогу внешней проверки даны рекомендации. </w:t>
            </w:r>
          </w:p>
          <w:p w14:paraId="0E2DCC9D" w14:textId="77777777" w:rsidR="000142F7" w:rsidRPr="000142F7" w:rsidRDefault="000142F7" w:rsidP="000142F7">
            <w:pPr>
              <w:contextualSpacing/>
              <w:jc w:val="both"/>
              <w:rPr>
                <w:b/>
                <w:sz w:val="19"/>
                <w:szCs w:val="19"/>
              </w:rPr>
            </w:pPr>
          </w:p>
          <w:p w14:paraId="0E0F5132" w14:textId="77777777" w:rsidR="000142F7" w:rsidRPr="000142F7" w:rsidRDefault="000142F7" w:rsidP="000142F7">
            <w:pPr>
              <w:contextualSpacing/>
              <w:jc w:val="both"/>
              <w:rPr>
                <w:b/>
                <w:sz w:val="19"/>
                <w:szCs w:val="19"/>
              </w:rPr>
            </w:pPr>
            <w:r w:rsidRPr="000142F7">
              <w:rPr>
                <w:b/>
                <w:sz w:val="19"/>
                <w:szCs w:val="19"/>
              </w:rPr>
              <w:t xml:space="preserve">Всего проведено 13 внешних проверок годовых отчетов об исполнении бюджета сельских поселений. </w:t>
            </w:r>
          </w:p>
          <w:p w14:paraId="7CAA9A71" w14:textId="77777777" w:rsidR="000142F7" w:rsidRPr="000142F7" w:rsidRDefault="000142F7" w:rsidP="000142F7">
            <w:pPr>
              <w:contextualSpacing/>
              <w:jc w:val="both"/>
              <w:rPr>
                <w:sz w:val="19"/>
                <w:szCs w:val="19"/>
              </w:rPr>
            </w:pPr>
            <w:r w:rsidRPr="000142F7">
              <w:rPr>
                <w:sz w:val="19"/>
                <w:szCs w:val="19"/>
              </w:rPr>
              <w:t>В целом бюджеты всех сельских поселений характеризуются высоким процентом исполнения доходной и расходной части за 2024 год, за исключением СП Нювчим, СП Зеленец.</w:t>
            </w:r>
          </w:p>
          <w:p w14:paraId="37F3D27E" w14:textId="77777777" w:rsidR="000142F7" w:rsidRPr="000142F7" w:rsidRDefault="000142F7" w:rsidP="000142F7">
            <w:pPr>
              <w:contextualSpacing/>
              <w:jc w:val="both"/>
              <w:rPr>
                <w:sz w:val="19"/>
                <w:szCs w:val="19"/>
              </w:rPr>
            </w:pPr>
            <w:proofErr w:type="gramStart"/>
            <w:r w:rsidRPr="000142F7">
              <w:rPr>
                <w:sz w:val="19"/>
                <w:szCs w:val="19"/>
              </w:rPr>
              <w:t xml:space="preserve">В СП Нювчим – доходы бюджета были исполнены на 83%, по причине поступления не в полном объеме субсидии на </w:t>
            </w:r>
            <w:proofErr w:type="spellStart"/>
            <w:r w:rsidRPr="000142F7">
              <w:rPr>
                <w:sz w:val="19"/>
                <w:szCs w:val="19"/>
              </w:rPr>
              <w:t>софинансирование</w:t>
            </w:r>
            <w:proofErr w:type="spellEnd"/>
            <w:r w:rsidRPr="000142F7">
              <w:rPr>
                <w:sz w:val="19"/>
                <w:szCs w:val="19"/>
              </w:rPr>
              <w:t xml:space="preserve"> капитальных вложений (на строительство пожарного водоема) ввиду возникшей экономии, образовавшейся в ходе проведения конкурентных </w:t>
            </w:r>
            <w:r w:rsidRPr="000142F7">
              <w:rPr>
                <w:sz w:val="19"/>
                <w:szCs w:val="19"/>
              </w:rPr>
              <w:lastRenderedPageBreak/>
              <w:t>процедур).</w:t>
            </w:r>
            <w:proofErr w:type="gramEnd"/>
          </w:p>
          <w:p w14:paraId="1FDF05EA" w14:textId="77777777" w:rsidR="000142F7" w:rsidRPr="000142F7" w:rsidRDefault="000142F7" w:rsidP="000142F7">
            <w:pPr>
              <w:contextualSpacing/>
              <w:jc w:val="both"/>
              <w:rPr>
                <w:sz w:val="19"/>
                <w:szCs w:val="19"/>
              </w:rPr>
            </w:pPr>
            <w:r w:rsidRPr="000142F7">
              <w:rPr>
                <w:sz w:val="19"/>
                <w:szCs w:val="19"/>
              </w:rPr>
              <w:t xml:space="preserve">В СП Зеленец – при исполнении плана по доходам на 103,5%, расходы бюджета были исполнены на 64%. Наибольшее неисполнение по разделу ЖКХ (процент исполнения 52%, в том числе мероприятия по содержание улично-дорожной сети выполнены лишь на 27,2%). </w:t>
            </w:r>
          </w:p>
          <w:p w14:paraId="49F2A930" w14:textId="77777777" w:rsidR="000142F7" w:rsidRPr="000142F7" w:rsidRDefault="000142F7" w:rsidP="000142F7">
            <w:pPr>
              <w:contextualSpacing/>
              <w:jc w:val="both"/>
              <w:rPr>
                <w:sz w:val="19"/>
                <w:szCs w:val="19"/>
              </w:rPr>
            </w:pPr>
            <w:r w:rsidRPr="000142F7">
              <w:rPr>
                <w:sz w:val="19"/>
                <w:szCs w:val="19"/>
              </w:rPr>
              <w:t>Увеличение доходов с учетом безвозмездным поступлений относительно 2023 года отмечается по всем сельским поселениям, из них рост налоговых и неналоговых платежей произошел по СП «Выльгорт» (на 7 490,6 тыс. руб. или на 21%); по СП Зеленец (на 4 087,5 тыс. руб. или на 37,1%</w:t>
            </w:r>
            <w:proofErr w:type="gramStart"/>
            <w:r w:rsidRPr="000142F7">
              <w:rPr>
                <w:sz w:val="19"/>
                <w:szCs w:val="19"/>
              </w:rPr>
              <w:t xml:space="preserve"> )</w:t>
            </w:r>
            <w:proofErr w:type="gramEnd"/>
            <w:r w:rsidRPr="000142F7">
              <w:rPr>
                <w:sz w:val="19"/>
                <w:szCs w:val="19"/>
              </w:rPr>
              <w:t xml:space="preserve">; по СП Пажга  (на 220,8 тыс. руб. или на 9%); по СП «Палевицы» (на 254,1 тыс. руб. или на 40,7%); по СП «Нювчим» (на 290,4 тыс. руб. или на 123,7%); СП «Озел» (на 160,6 тыс. руб. или на 183,1%); по СП «Слудка» (на 48,8тыс. руб. или на 34,8%); по СП «Шошка» </w:t>
            </w:r>
            <w:proofErr w:type="gramStart"/>
            <w:r w:rsidRPr="000142F7">
              <w:rPr>
                <w:sz w:val="19"/>
                <w:szCs w:val="19"/>
              </w:rPr>
              <w:t xml:space="preserve">( </w:t>
            </w:r>
            <w:proofErr w:type="gramEnd"/>
            <w:r w:rsidRPr="000142F7">
              <w:rPr>
                <w:sz w:val="19"/>
                <w:szCs w:val="19"/>
              </w:rPr>
              <w:t>82,4 тыс. руб. или на 30,9% ); по СП Яснэг (на 22,4 тыс. руб. или на 4,5%).</w:t>
            </w:r>
          </w:p>
          <w:p w14:paraId="7D5185B4" w14:textId="77777777" w:rsidR="000142F7" w:rsidRPr="000142F7" w:rsidRDefault="000142F7" w:rsidP="000142F7">
            <w:pPr>
              <w:contextualSpacing/>
              <w:jc w:val="both"/>
              <w:rPr>
                <w:sz w:val="19"/>
                <w:szCs w:val="19"/>
              </w:rPr>
            </w:pPr>
            <w:proofErr w:type="gramStart"/>
            <w:r w:rsidRPr="000142F7">
              <w:rPr>
                <w:sz w:val="19"/>
                <w:szCs w:val="19"/>
              </w:rPr>
              <w:t>Расходы</w:t>
            </w:r>
            <w:proofErr w:type="gramEnd"/>
            <w:r w:rsidRPr="000142F7">
              <w:rPr>
                <w:sz w:val="19"/>
                <w:szCs w:val="19"/>
              </w:rPr>
              <w:t xml:space="preserve"> имеющие признаки неэффективности расходования бюджетных средств (штрафы и другие экономические санкции) осуществлялись в сельских поселениях Зеленец (100 тыс. руб.), Нювчим (177,3 тыс. руб.), СП Яснэг (326,5 тыс. руб.), Часово (557,4 тыс. руб.).</w:t>
            </w:r>
          </w:p>
          <w:p w14:paraId="3B83407A" w14:textId="77777777" w:rsidR="000142F7" w:rsidRPr="000142F7" w:rsidRDefault="000142F7" w:rsidP="000142F7">
            <w:pPr>
              <w:contextualSpacing/>
              <w:jc w:val="both"/>
              <w:rPr>
                <w:bCs/>
                <w:sz w:val="19"/>
                <w:szCs w:val="19"/>
              </w:rPr>
            </w:pPr>
            <w:r w:rsidRPr="000142F7">
              <w:rPr>
                <w:sz w:val="19"/>
                <w:szCs w:val="19"/>
              </w:rPr>
              <w:t>По результатам внешних проверок годовых отчетов об исполнении бюджетов за 2024 год сельских поселений подготовлено 13 заключений, включающих в себя основные выводы и рекомендации, все отчеты предложены к рассмотрению и утверждению советами сельских поселений.</w:t>
            </w:r>
          </w:p>
          <w:p w14:paraId="354D6C5A" w14:textId="77777777" w:rsidR="000142F7" w:rsidRPr="000142F7" w:rsidRDefault="000142F7" w:rsidP="000142F7">
            <w:pPr>
              <w:contextualSpacing/>
              <w:jc w:val="both"/>
              <w:rPr>
                <w:b/>
                <w:sz w:val="19"/>
                <w:szCs w:val="19"/>
              </w:rPr>
            </w:pPr>
          </w:p>
          <w:p w14:paraId="76427EFA" w14:textId="77777777" w:rsidR="000142F7" w:rsidRPr="000142F7" w:rsidRDefault="000142F7" w:rsidP="000142F7">
            <w:pPr>
              <w:contextualSpacing/>
              <w:jc w:val="both"/>
              <w:rPr>
                <w:b/>
                <w:bCs/>
                <w:sz w:val="19"/>
                <w:szCs w:val="19"/>
              </w:rPr>
            </w:pPr>
            <w:r w:rsidRPr="000142F7">
              <w:rPr>
                <w:b/>
                <w:bCs/>
                <w:sz w:val="19"/>
                <w:szCs w:val="19"/>
              </w:rPr>
              <w:t>Экспертизы проекта решения «О бюджете муниципального района на 2026 год и плановый период 2027-2028 годов» и проектов решений «О бюджете сельского поселения на 2026 год» по 5 сельским поселениям, «О бюджете сельского поселения на 2026 год и плановый период 2027-2028 годов» – по 8 сельским поселениям.</w:t>
            </w:r>
          </w:p>
          <w:p w14:paraId="700E2531" w14:textId="77777777" w:rsidR="000142F7" w:rsidRPr="000142F7" w:rsidRDefault="000142F7" w:rsidP="000142F7">
            <w:pPr>
              <w:contextualSpacing/>
              <w:jc w:val="both"/>
              <w:rPr>
                <w:bCs/>
                <w:sz w:val="19"/>
                <w:szCs w:val="19"/>
              </w:rPr>
            </w:pPr>
            <w:proofErr w:type="gramStart"/>
            <w:r w:rsidRPr="000142F7">
              <w:rPr>
                <w:bCs/>
                <w:sz w:val="19"/>
                <w:szCs w:val="19"/>
              </w:rPr>
              <w:t>Экспертизы включали в себя изучение проектов решений о бюджетах, представленных вместе с ним документов и материалов, оценку обоснованности представленных в проекте решений доходных и расходных статей проектов бюджетов, размеров муниципального долга и дефицита в проектах бюджетов, а также оценку соблюдения установленных требований, принципов и правил при составлении проектов бюджетов и подготовке проектов решений.</w:t>
            </w:r>
            <w:proofErr w:type="gramEnd"/>
          </w:p>
          <w:p w14:paraId="69B5CA0D" w14:textId="77777777" w:rsidR="000142F7" w:rsidRPr="000142F7" w:rsidRDefault="000142F7" w:rsidP="000142F7">
            <w:pPr>
              <w:contextualSpacing/>
              <w:jc w:val="both"/>
              <w:rPr>
                <w:bCs/>
                <w:sz w:val="19"/>
                <w:szCs w:val="19"/>
              </w:rPr>
            </w:pPr>
            <w:proofErr w:type="gramStart"/>
            <w:r w:rsidRPr="000142F7">
              <w:rPr>
                <w:bCs/>
                <w:sz w:val="19"/>
                <w:szCs w:val="19"/>
              </w:rPr>
              <w:t>По 7 сельским поселениям относительно ожидаемого исполнения 2025 года бюджеты в целом, включая безвозмездные платежи от бюджетов другого уровня были запланированы со снижением доходов (СП:</w:t>
            </w:r>
            <w:proofErr w:type="gramEnd"/>
            <w:r w:rsidRPr="000142F7">
              <w:rPr>
                <w:bCs/>
                <w:sz w:val="19"/>
                <w:szCs w:val="19"/>
              </w:rPr>
              <w:t xml:space="preserve"> </w:t>
            </w:r>
            <w:proofErr w:type="gramStart"/>
            <w:r w:rsidRPr="000142F7">
              <w:rPr>
                <w:bCs/>
                <w:sz w:val="19"/>
                <w:szCs w:val="19"/>
              </w:rPr>
              <w:t>Выльгорт на 4813,6 тыс. руб. (10,8%), Зеленец на 2481,9 тыс. руб. (11,3%), Лэзым на 442,2 тыс. руб. (6,1%), Пажга на 5842,2 тыс. руб. (28,5%), Слудка на 134,3 тыс. руб. (1,5%), Часово на 791,1 тыс. руб. (8,7%), Ыб на 542,0 тыс. руб. (5,9%)), из них налоговые и неналоговые доходы в некоторых бюджетах поселений характеризуются ростом (СП:</w:t>
            </w:r>
            <w:proofErr w:type="gramEnd"/>
            <w:r w:rsidRPr="000142F7">
              <w:rPr>
                <w:bCs/>
                <w:sz w:val="19"/>
                <w:szCs w:val="19"/>
              </w:rPr>
              <w:t xml:space="preserve"> Выльгорт на 1857,0 тыс. руб. (5,8%), Зеленец на 3086,8 (20,4%), Лэзым на 89,1 тыс. руб. (17,3%), Ыб на 101,4 тыс. руб. (3,8%). </w:t>
            </w:r>
          </w:p>
          <w:p w14:paraId="7E153B4C" w14:textId="77777777" w:rsidR="000142F7" w:rsidRPr="000142F7" w:rsidRDefault="000142F7" w:rsidP="000142F7">
            <w:pPr>
              <w:contextualSpacing/>
              <w:jc w:val="both"/>
              <w:rPr>
                <w:sz w:val="19"/>
                <w:szCs w:val="19"/>
              </w:rPr>
            </w:pPr>
            <w:proofErr w:type="gramStart"/>
            <w:r w:rsidRPr="000142F7">
              <w:rPr>
                <w:bCs/>
                <w:sz w:val="19"/>
                <w:szCs w:val="19"/>
              </w:rPr>
              <w:t xml:space="preserve">При проведении анализа представленных документов на экспертизу у </w:t>
            </w:r>
            <w:r w:rsidRPr="000142F7">
              <w:rPr>
                <w:bCs/>
                <w:sz w:val="19"/>
                <w:szCs w:val="19"/>
              </w:rPr>
              <w:lastRenderedPageBreak/>
              <w:t xml:space="preserve">отдельных администраций сельских поселений выявлены недочеты и замечания, например замечания </w:t>
            </w:r>
            <w:r w:rsidRPr="000142F7">
              <w:rPr>
                <w:iCs/>
                <w:sz w:val="19"/>
                <w:szCs w:val="19"/>
              </w:rPr>
              <w:t xml:space="preserve">к составу документов и материалов, одновременно представляемых с проектом решения о бюджете (СП Лэзым, Зеленец, Нювчим, Палевицы, Часово), </w:t>
            </w:r>
            <w:r w:rsidRPr="000142F7">
              <w:rPr>
                <w:sz w:val="19"/>
                <w:szCs w:val="19"/>
              </w:rPr>
              <w:t>имелись замечания к содержанию документов и материалов, одновременно представляемых с проектом решения о бюджете, такие как предварительные и ожидаемые итоги социально-экономического развития за текущий</w:t>
            </w:r>
            <w:proofErr w:type="gramEnd"/>
            <w:r w:rsidRPr="000142F7">
              <w:rPr>
                <w:sz w:val="19"/>
                <w:szCs w:val="19"/>
              </w:rPr>
              <w:t xml:space="preserve"> финансовый год не содержат социальных показателей </w:t>
            </w:r>
            <w:proofErr w:type="gramStart"/>
            <w:r w:rsidRPr="000142F7">
              <w:rPr>
                <w:sz w:val="19"/>
                <w:szCs w:val="19"/>
              </w:rPr>
              <w:t xml:space="preserve">( </w:t>
            </w:r>
            <w:proofErr w:type="gramEnd"/>
            <w:r w:rsidRPr="000142F7">
              <w:rPr>
                <w:sz w:val="19"/>
                <w:szCs w:val="19"/>
              </w:rPr>
              <w:t xml:space="preserve">СП Зеленец, Лэзым, Нювчим, Озел, Часово, Яснэг, Палевицы, Слудка, Часово), замечания по положению о бюджетном процессе – СП Лэзым, Нювчим и другие недочеты, КСП </w:t>
            </w:r>
            <w:r w:rsidRPr="000142F7">
              <w:rPr>
                <w:bCs/>
                <w:sz w:val="19"/>
                <w:szCs w:val="19"/>
              </w:rPr>
              <w:t>даны рекомендации по их устранению.</w:t>
            </w:r>
          </w:p>
          <w:p w14:paraId="0F90C601" w14:textId="77777777" w:rsidR="000142F7" w:rsidRPr="000142F7" w:rsidRDefault="000142F7" w:rsidP="000142F7">
            <w:pPr>
              <w:contextualSpacing/>
              <w:jc w:val="both"/>
              <w:rPr>
                <w:bCs/>
                <w:sz w:val="19"/>
                <w:szCs w:val="19"/>
              </w:rPr>
            </w:pPr>
          </w:p>
          <w:p w14:paraId="4008BD59" w14:textId="77777777" w:rsidR="000142F7" w:rsidRPr="000142F7" w:rsidRDefault="000142F7" w:rsidP="000142F7">
            <w:pPr>
              <w:contextualSpacing/>
              <w:jc w:val="both"/>
              <w:rPr>
                <w:bCs/>
                <w:sz w:val="19"/>
                <w:szCs w:val="19"/>
              </w:rPr>
            </w:pPr>
            <w:r w:rsidRPr="000142F7">
              <w:rPr>
                <w:bCs/>
                <w:sz w:val="19"/>
                <w:szCs w:val="19"/>
              </w:rPr>
              <w:t xml:space="preserve">При проведении экспертизы проекта решения о бюджете муниципального района «Сыктывдинский» и представленных к проекту документов Контрольно-счетной палатой обращено внимание на отрицательную динамику налоговых и неналоговых доходов бюджета. </w:t>
            </w:r>
            <w:proofErr w:type="gramStart"/>
            <w:r w:rsidRPr="000142F7">
              <w:rPr>
                <w:bCs/>
                <w:sz w:val="19"/>
                <w:szCs w:val="19"/>
              </w:rPr>
              <w:t>Относительно параметров ожидаемого исполнения по итогам 2025 года отмечается резкое уменьшение налоговых и неналоговых доходов, запланированных на 2026 год на 67 220,40 тыс. руб., в том числе по неналоговым поступлениям на 18 192,10 тыс. руб., из них основное снижение прогнозируется по налогу на доходы с физических лиц на 17 614,00 тыс. руб., налог на совокупный доход на 33 044,70 тыс</w:t>
            </w:r>
            <w:proofErr w:type="gramEnd"/>
            <w:r w:rsidRPr="000142F7">
              <w:rPr>
                <w:bCs/>
                <w:sz w:val="19"/>
                <w:szCs w:val="19"/>
              </w:rPr>
              <w:t xml:space="preserve">. руб., по доходам от использования муниципального имущества (аренда имущества, наем и др.) – на 10 155,80 тыс. руб., доходы от продажи материальных и нематериальных активов (продажа земли, имущества) ниже на 3 268,60 тыс. руб.  </w:t>
            </w:r>
          </w:p>
          <w:p w14:paraId="2A54E6E2" w14:textId="77777777" w:rsidR="000142F7" w:rsidRPr="000142F7" w:rsidRDefault="000142F7" w:rsidP="000142F7">
            <w:pPr>
              <w:contextualSpacing/>
              <w:jc w:val="both"/>
              <w:rPr>
                <w:bCs/>
                <w:sz w:val="19"/>
                <w:szCs w:val="19"/>
              </w:rPr>
            </w:pPr>
            <w:r w:rsidRPr="000142F7">
              <w:rPr>
                <w:bCs/>
                <w:sz w:val="19"/>
                <w:szCs w:val="19"/>
              </w:rPr>
              <w:t xml:space="preserve">Доходы от использования имущества прогнозируются главным администратором поступлений (администрацией МР). При проведении экспертизы проектов бюджета муниципального района на 2024-2026 годы, на 2025-2027 годы Контрольно-счетной палатой уже указывалось на противоречивое планирование указанных доходов. </w:t>
            </w:r>
          </w:p>
          <w:p w14:paraId="162A46FE" w14:textId="77777777" w:rsidR="000142F7" w:rsidRPr="000142F7" w:rsidRDefault="000142F7" w:rsidP="000142F7">
            <w:pPr>
              <w:contextualSpacing/>
              <w:jc w:val="both"/>
              <w:rPr>
                <w:bCs/>
                <w:sz w:val="19"/>
                <w:szCs w:val="19"/>
              </w:rPr>
            </w:pPr>
            <w:r w:rsidRPr="000142F7">
              <w:rPr>
                <w:bCs/>
                <w:sz w:val="19"/>
                <w:szCs w:val="19"/>
              </w:rPr>
              <w:t>По расходам бюджета Контрольно-счетной палатой отмечено, что объем бюджетных ассигнований на финансовое обеспечение муниципальных программ в паспортах 12 из 14 программ не соответствует бюджетным ассигнованиям на период 2026-2028 годы, предусмотренным в приложении 2 Проекта бюджета муниципального района.</w:t>
            </w:r>
          </w:p>
          <w:p w14:paraId="6EF23E69" w14:textId="77777777" w:rsidR="000142F7" w:rsidRPr="000142F7" w:rsidRDefault="000142F7" w:rsidP="000142F7">
            <w:pPr>
              <w:contextualSpacing/>
              <w:jc w:val="both"/>
              <w:rPr>
                <w:sz w:val="19"/>
                <w:szCs w:val="19"/>
              </w:rPr>
            </w:pPr>
            <w:r w:rsidRPr="000142F7">
              <w:rPr>
                <w:sz w:val="19"/>
                <w:szCs w:val="19"/>
              </w:rPr>
              <w:t xml:space="preserve">Дефицит бюджета муниципального района «Сыктывдинский» Республики Коми в 2026 - 2028 годы составит 0,0 тыс. руб. </w:t>
            </w:r>
          </w:p>
          <w:p w14:paraId="5E512E90" w14:textId="77777777" w:rsidR="000142F7" w:rsidRPr="000142F7" w:rsidRDefault="000142F7" w:rsidP="000142F7">
            <w:pPr>
              <w:contextualSpacing/>
              <w:jc w:val="both"/>
              <w:rPr>
                <w:sz w:val="19"/>
                <w:szCs w:val="19"/>
              </w:rPr>
            </w:pPr>
            <w:r w:rsidRPr="000142F7">
              <w:rPr>
                <w:sz w:val="19"/>
                <w:szCs w:val="19"/>
              </w:rPr>
              <w:t>В 2026-2028 годах привлечение кредитных ресурсов от кредитных организаций не планируется, также не рассматривается получение бюджетных кредитов за счет республиканского бюджета Республики Коми.</w:t>
            </w:r>
          </w:p>
          <w:p w14:paraId="6B744438" w14:textId="77777777" w:rsidR="000142F7" w:rsidRPr="000142F7" w:rsidRDefault="000142F7" w:rsidP="000142F7">
            <w:pPr>
              <w:contextualSpacing/>
              <w:jc w:val="both"/>
              <w:rPr>
                <w:sz w:val="19"/>
                <w:szCs w:val="19"/>
              </w:rPr>
            </w:pPr>
            <w:r w:rsidRPr="000142F7">
              <w:rPr>
                <w:sz w:val="19"/>
                <w:szCs w:val="19"/>
              </w:rPr>
              <w:t xml:space="preserve">По состоянию на 01 января 2026 года остаток задолженности по </w:t>
            </w:r>
            <w:proofErr w:type="gramStart"/>
            <w:r w:rsidRPr="000142F7">
              <w:rPr>
                <w:sz w:val="19"/>
                <w:szCs w:val="19"/>
              </w:rPr>
              <w:t>бюджетному кредиту, полученному ранее из республиканского бюджета Республики Коми составляет</w:t>
            </w:r>
            <w:proofErr w:type="gramEnd"/>
            <w:r w:rsidRPr="000142F7">
              <w:rPr>
                <w:sz w:val="19"/>
                <w:szCs w:val="19"/>
              </w:rPr>
              <w:t xml:space="preserve"> 11 100,0 тыс. руб. Частичное погашение указанного кредита в 2026 году планируется в сумме – 5 500,0 тыс. руб., в 2027 году – 5 600,0 тыс. руб.</w:t>
            </w:r>
          </w:p>
          <w:p w14:paraId="666A067D" w14:textId="77777777" w:rsidR="000142F7" w:rsidRPr="000142F7" w:rsidRDefault="000142F7" w:rsidP="000142F7">
            <w:pPr>
              <w:contextualSpacing/>
              <w:jc w:val="both"/>
              <w:rPr>
                <w:sz w:val="19"/>
                <w:szCs w:val="19"/>
              </w:rPr>
            </w:pPr>
            <w:r w:rsidRPr="000142F7">
              <w:rPr>
                <w:sz w:val="19"/>
                <w:szCs w:val="19"/>
              </w:rPr>
              <w:t xml:space="preserve"> В плановом периоде отмечается снижение долговой нагрузки по </w:t>
            </w:r>
            <w:r w:rsidRPr="000142F7">
              <w:rPr>
                <w:sz w:val="19"/>
                <w:szCs w:val="19"/>
              </w:rPr>
              <w:lastRenderedPageBreak/>
              <w:t>бюджетным кредитам в связи с отсутствием новых заимствований в 2026 году, т.к. предоставление из республиканского бюджета Республики Коми бюджетных кредитов не предусмотрено.</w:t>
            </w:r>
          </w:p>
          <w:p w14:paraId="0C87C3DA" w14:textId="77777777" w:rsidR="000142F7" w:rsidRPr="000142F7" w:rsidRDefault="000142F7" w:rsidP="000142F7">
            <w:pPr>
              <w:contextualSpacing/>
              <w:jc w:val="both"/>
              <w:rPr>
                <w:bCs/>
                <w:sz w:val="19"/>
                <w:szCs w:val="19"/>
              </w:rPr>
            </w:pPr>
            <w:r w:rsidRPr="000142F7">
              <w:rPr>
                <w:bCs/>
                <w:sz w:val="19"/>
                <w:szCs w:val="19"/>
              </w:rPr>
              <w:t xml:space="preserve">По итогам проведенной экспертизы Контрольно-счетной палатой даны рекомендации. </w:t>
            </w:r>
          </w:p>
          <w:p w14:paraId="4F713EE3" w14:textId="77777777" w:rsidR="000142F7" w:rsidRPr="000142F7" w:rsidRDefault="000142F7" w:rsidP="000142F7">
            <w:pPr>
              <w:contextualSpacing/>
              <w:jc w:val="both"/>
              <w:rPr>
                <w:b/>
                <w:bCs/>
                <w:sz w:val="19"/>
                <w:szCs w:val="19"/>
              </w:rPr>
            </w:pPr>
          </w:p>
          <w:p w14:paraId="46866940" w14:textId="77777777" w:rsidR="000142F7" w:rsidRPr="000142F7" w:rsidRDefault="000142F7" w:rsidP="000142F7">
            <w:pPr>
              <w:contextualSpacing/>
              <w:jc w:val="both"/>
              <w:rPr>
                <w:b/>
                <w:bCs/>
                <w:sz w:val="19"/>
                <w:szCs w:val="19"/>
              </w:rPr>
            </w:pPr>
            <w:r w:rsidRPr="000142F7">
              <w:rPr>
                <w:b/>
                <w:bCs/>
                <w:sz w:val="19"/>
                <w:szCs w:val="19"/>
              </w:rPr>
              <w:t>Экспертизы муниципальных целевых программ</w:t>
            </w:r>
          </w:p>
          <w:p w14:paraId="2D808D79" w14:textId="77777777" w:rsidR="000142F7" w:rsidRPr="000142F7" w:rsidRDefault="000142F7" w:rsidP="000142F7">
            <w:pPr>
              <w:contextualSpacing/>
              <w:jc w:val="both"/>
              <w:rPr>
                <w:sz w:val="19"/>
                <w:szCs w:val="19"/>
              </w:rPr>
            </w:pPr>
            <w:r w:rsidRPr="000142F7">
              <w:rPr>
                <w:sz w:val="19"/>
                <w:szCs w:val="19"/>
              </w:rPr>
              <w:t>В соответствии с планом работы была проведена экспертиза муниципальной программы «Развитие транспортной системы».</w:t>
            </w:r>
          </w:p>
          <w:p w14:paraId="37C030E7" w14:textId="77777777" w:rsidR="000142F7" w:rsidRPr="000142F7" w:rsidRDefault="000142F7" w:rsidP="000142F7">
            <w:pPr>
              <w:contextualSpacing/>
              <w:jc w:val="both"/>
              <w:rPr>
                <w:bCs/>
                <w:sz w:val="19"/>
                <w:szCs w:val="19"/>
              </w:rPr>
            </w:pPr>
            <w:r w:rsidRPr="000142F7">
              <w:rPr>
                <w:bCs/>
                <w:sz w:val="19"/>
                <w:szCs w:val="19"/>
              </w:rPr>
              <w:t>1. Запланированный комплекс мероприятий Программы включает в себя деятельность в сфере транспортного обслуживания населения. Главной целью Программы является «Обеспечение качественными транспортными услугами населения, проживающего на территории муниципального района «Сыктывдинский»». Цель соответствует сфере реализации Программы и ожидаемым конечным результатам.</w:t>
            </w:r>
          </w:p>
          <w:p w14:paraId="6320CE81" w14:textId="77777777" w:rsidR="000142F7" w:rsidRPr="000142F7" w:rsidRDefault="000142F7" w:rsidP="000142F7">
            <w:pPr>
              <w:contextualSpacing/>
              <w:jc w:val="both"/>
              <w:rPr>
                <w:bCs/>
                <w:sz w:val="19"/>
                <w:szCs w:val="19"/>
              </w:rPr>
            </w:pPr>
            <w:r w:rsidRPr="000142F7">
              <w:rPr>
                <w:bCs/>
                <w:sz w:val="19"/>
                <w:szCs w:val="19"/>
              </w:rPr>
              <w:t>2. Задачи Программы в целом отражают направления деятельности исполнителя Программы и способствуют достижению заявленной цели.</w:t>
            </w:r>
          </w:p>
          <w:p w14:paraId="7C9F1ABA" w14:textId="77777777" w:rsidR="000142F7" w:rsidRPr="000142F7" w:rsidRDefault="000142F7" w:rsidP="000142F7">
            <w:pPr>
              <w:contextualSpacing/>
              <w:jc w:val="both"/>
              <w:rPr>
                <w:bCs/>
                <w:sz w:val="19"/>
                <w:szCs w:val="19"/>
              </w:rPr>
            </w:pPr>
            <w:r w:rsidRPr="000142F7">
              <w:rPr>
                <w:bCs/>
                <w:sz w:val="19"/>
                <w:szCs w:val="19"/>
              </w:rPr>
              <w:t>3. Установленные ожидаемые результаты соотносятся с поставленной целью Программы, в паспорте Программы указаны в виде количественных характеристик со сроком их достижения.</w:t>
            </w:r>
          </w:p>
          <w:p w14:paraId="7ED1590A" w14:textId="77777777" w:rsidR="000142F7" w:rsidRPr="000142F7" w:rsidRDefault="000142F7" w:rsidP="000142F7">
            <w:pPr>
              <w:contextualSpacing/>
              <w:jc w:val="both"/>
              <w:rPr>
                <w:bCs/>
                <w:sz w:val="19"/>
                <w:szCs w:val="19"/>
              </w:rPr>
            </w:pPr>
            <w:r w:rsidRPr="000142F7">
              <w:rPr>
                <w:bCs/>
                <w:sz w:val="19"/>
                <w:szCs w:val="19"/>
              </w:rPr>
              <w:t>4. Программа по обозначенным в ней целям и задачам в целом согласуется с основополагающими программно-целевыми документами муниципального района «Сыктывдинский».</w:t>
            </w:r>
          </w:p>
          <w:p w14:paraId="4051BE0F" w14:textId="77777777" w:rsidR="000142F7" w:rsidRPr="000142F7" w:rsidRDefault="000142F7" w:rsidP="000142F7">
            <w:pPr>
              <w:contextualSpacing/>
              <w:jc w:val="both"/>
              <w:rPr>
                <w:bCs/>
                <w:sz w:val="19"/>
                <w:szCs w:val="19"/>
              </w:rPr>
            </w:pPr>
            <w:r w:rsidRPr="000142F7">
              <w:rPr>
                <w:bCs/>
                <w:sz w:val="19"/>
                <w:szCs w:val="19"/>
              </w:rPr>
              <w:t>5. Комплексные планы на 2024-2025 годы разработаны в установленные сроки.</w:t>
            </w:r>
          </w:p>
          <w:p w14:paraId="1AF50ECE" w14:textId="77777777" w:rsidR="000142F7" w:rsidRPr="000142F7" w:rsidRDefault="000142F7" w:rsidP="000142F7">
            <w:pPr>
              <w:contextualSpacing/>
              <w:jc w:val="both"/>
              <w:rPr>
                <w:bCs/>
                <w:sz w:val="19"/>
                <w:szCs w:val="19"/>
              </w:rPr>
            </w:pPr>
            <w:r w:rsidRPr="000142F7">
              <w:rPr>
                <w:b/>
                <w:bCs/>
                <w:sz w:val="19"/>
                <w:szCs w:val="19"/>
              </w:rPr>
              <w:t>В нарушение</w:t>
            </w:r>
            <w:r w:rsidRPr="000142F7">
              <w:rPr>
                <w:bCs/>
                <w:sz w:val="19"/>
                <w:szCs w:val="19"/>
              </w:rPr>
              <w:t xml:space="preserve"> </w:t>
            </w:r>
            <w:proofErr w:type="spellStart"/>
            <w:r w:rsidRPr="000142F7">
              <w:rPr>
                <w:bCs/>
                <w:sz w:val="19"/>
                <w:szCs w:val="19"/>
              </w:rPr>
              <w:t>пп</w:t>
            </w:r>
            <w:proofErr w:type="spellEnd"/>
            <w:r w:rsidRPr="000142F7">
              <w:rPr>
                <w:bCs/>
                <w:sz w:val="19"/>
                <w:szCs w:val="19"/>
              </w:rPr>
              <w:t xml:space="preserve">. м) пункта 34 Порядка на официальном сайте администрации МР «Сыктывдинский» не размещены комплексный план на 2025 год и изменения в комплексный план на 2024 год, внесенные постановлением Администрации от 11.10.2024 г. № 10/1398.  </w:t>
            </w:r>
          </w:p>
          <w:p w14:paraId="4645C802" w14:textId="77777777" w:rsidR="000142F7" w:rsidRPr="000142F7" w:rsidRDefault="000142F7" w:rsidP="000142F7">
            <w:pPr>
              <w:contextualSpacing/>
              <w:jc w:val="both"/>
              <w:rPr>
                <w:bCs/>
                <w:sz w:val="19"/>
                <w:szCs w:val="19"/>
              </w:rPr>
            </w:pPr>
            <w:r w:rsidRPr="000142F7">
              <w:rPr>
                <w:bCs/>
                <w:sz w:val="19"/>
                <w:szCs w:val="19"/>
              </w:rPr>
              <w:t xml:space="preserve">В целом запланированные мероприятия раскрывают содержание и весь планируемый в ходе их реализации комплекс действий. Вместе с тем система программных мероприятий </w:t>
            </w:r>
            <w:r w:rsidRPr="000142F7">
              <w:rPr>
                <w:b/>
                <w:bCs/>
                <w:sz w:val="19"/>
                <w:szCs w:val="19"/>
              </w:rPr>
              <w:t>требует доработки</w:t>
            </w:r>
            <w:r w:rsidRPr="000142F7">
              <w:rPr>
                <w:bCs/>
                <w:sz w:val="19"/>
                <w:szCs w:val="19"/>
              </w:rPr>
              <w:t xml:space="preserve"> в соответствии с указанными в п.2.3. настоящего Заключения недостатками.</w:t>
            </w:r>
          </w:p>
          <w:p w14:paraId="7E16C007" w14:textId="77777777" w:rsidR="000142F7" w:rsidRPr="000142F7" w:rsidRDefault="000142F7" w:rsidP="000142F7">
            <w:pPr>
              <w:contextualSpacing/>
              <w:jc w:val="both"/>
              <w:rPr>
                <w:bCs/>
                <w:sz w:val="19"/>
                <w:szCs w:val="19"/>
              </w:rPr>
            </w:pPr>
            <w:r w:rsidRPr="000142F7">
              <w:rPr>
                <w:bCs/>
                <w:sz w:val="19"/>
                <w:szCs w:val="19"/>
              </w:rPr>
              <w:t>6. Ожидаемые конечные результаты Программы отражены в конкретной измеримой форме – в виде целевых индикаторов (показателей). Все целевые индикаторы Программы имеют количественную характеристику, дают возможность отслеживания в динамике.</w:t>
            </w:r>
          </w:p>
          <w:p w14:paraId="49D1BB70" w14:textId="77777777" w:rsidR="000142F7" w:rsidRPr="000142F7" w:rsidRDefault="000142F7" w:rsidP="000142F7">
            <w:pPr>
              <w:contextualSpacing/>
              <w:jc w:val="both"/>
              <w:rPr>
                <w:bCs/>
                <w:sz w:val="19"/>
                <w:szCs w:val="19"/>
              </w:rPr>
            </w:pPr>
            <w:r w:rsidRPr="000142F7">
              <w:rPr>
                <w:bCs/>
                <w:sz w:val="19"/>
                <w:szCs w:val="19"/>
              </w:rPr>
              <w:t xml:space="preserve">По ряду целевых индикаторов (№1, №3-5) </w:t>
            </w:r>
            <w:r w:rsidRPr="000142F7">
              <w:rPr>
                <w:b/>
                <w:bCs/>
                <w:sz w:val="19"/>
                <w:szCs w:val="19"/>
              </w:rPr>
              <w:t>запланирована негативная динамика</w:t>
            </w:r>
            <w:r w:rsidRPr="000142F7">
              <w:rPr>
                <w:bCs/>
                <w:sz w:val="19"/>
                <w:szCs w:val="19"/>
              </w:rPr>
              <w:t xml:space="preserve"> относительно достигнутых в 2024г. значений целевых индикаторов, что противоречит задачам Программы.</w:t>
            </w:r>
          </w:p>
          <w:p w14:paraId="0E108AF0" w14:textId="77777777" w:rsidR="000142F7" w:rsidRPr="000142F7" w:rsidRDefault="000142F7" w:rsidP="000142F7">
            <w:pPr>
              <w:contextualSpacing/>
              <w:jc w:val="both"/>
              <w:rPr>
                <w:bCs/>
                <w:sz w:val="19"/>
                <w:szCs w:val="19"/>
              </w:rPr>
            </w:pPr>
            <w:r w:rsidRPr="000142F7">
              <w:rPr>
                <w:bCs/>
                <w:sz w:val="19"/>
                <w:szCs w:val="19"/>
              </w:rPr>
              <w:t xml:space="preserve">7. Установленный Программой объем финансирования на 2025 год (14 961,0 тыс. руб.) </w:t>
            </w:r>
            <w:r w:rsidRPr="000142F7">
              <w:rPr>
                <w:bCs/>
                <w:sz w:val="19"/>
                <w:szCs w:val="19"/>
                <w:u w:val="single"/>
              </w:rPr>
              <w:t>не соответствует</w:t>
            </w:r>
            <w:r w:rsidRPr="000142F7">
              <w:rPr>
                <w:bCs/>
                <w:sz w:val="19"/>
                <w:szCs w:val="19"/>
              </w:rPr>
              <w:t xml:space="preserve"> объему финансирования, утвержденному решением о бюджете муниципального района «Сыктывдинский» в действующей редакции (14 013,8 тыс. руб.). В соответствии с п.20 Порядка муниципальные программы подлежат приведению в соответствие с решением о бюджете на очередной финансовый год и плановый период в </w:t>
            </w:r>
            <w:r w:rsidRPr="000142F7">
              <w:rPr>
                <w:bCs/>
                <w:sz w:val="19"/>
                <w:szCs w:val="19"/>
              </w:rPr>
              <w:lastRenderedPageBreak/>
              <w:t>срок не позднее трех месяцев со дня вступления в силу решения Совета МР «Сыктывдинский» о внесении изменений в решение о бюджете.</w:t>
            </w:r>
          </w:p>
          <w:p w14:paraId="2BAEC519" w14:textId="77777777" w:rsidR="000142F7" w:rsidRPr="000142F7" w:rsidRDefault="000142F7" w:rsidP="000142F7">
            <w:pPr>
              <w:contextualSpacing/>
              <w:jc w:val="both"/>
              <w:rPr>
                <w:bCs/>
                <w:sz w:val="19"/>
                <w:szCs w:val="19"/>
              </w:rPr>
            </w:pPr>
            <w:r w:rsidRPr="000142F7">
              <w:rPr>
                <w:bCs/>
                <w:sz w:val="19"/>
                <w:szCs w:val="19"/>
              </w:rPr>
              <w:t xml:space="preserve">8. За 2024 год финансовое исполнение Программы составило в сумме 5 870,9 тыс. руб. или 99,6% от плановых назначений (5 896,0 тыс. руб.). </w:t>
            </w:r>
          </w:p>
          <w:p w14:paraId="6ACC147D" w14:textId="77777777" w:rsidR="000142F7" w:rsidRPr="000142F7" w:rsidRDefault="000142F7" w:rsidP="000142F7">
            <w:pPr>
              <w:contextualSpacing/>
              <w:jc w:val="both"/>
              <w:rPr>
                <w:bCs/>
                <w:sz w:val="19"/>
                <w:szCs w:val="19"/>
              </w:rPr>
            </w:pPr>
            <w:r w:rsidRPr="000142F7">
              <w:rPr>
                <w:bCs/>
                <w:sz w:val="19"/>
                <w:szCs w:val="19"/>
              </w:rPr>
              <w:t>Согласно данным годового отчета по реализации Программы по итогам 2024 года Программа признана эффективной (итоговая оценка 94,75%).</w:t>
            </w:r>
          </w:p>
          <w:p w14:paraId="323AF965" w14:textId="77777777" w:rsidR="000142F7" w:rsidRPr="000142F7" w:rsidRDefault="000142F7" w:rsidP="000142F7">
            <w:pPr>
              <w:contextualSpacing/>
              <w:jc w:val="both"/>
              <w:rPr>
                <w:bCs/>
                <w:sz w:val="19"/>
                <w:szCs w:val="19"/>
              </w:rPr>
            </w:pPr>
            <w:r w:rsidRPr="000142F7">
              <w:rPr>
                <w:bCs/>
                <w:sz w:val="19"/>
                <w:szCs w:val="19"/>
              </w:rPr>
              <w:t>Оценка эффективности реализации Программы в годовом отчете за 2024 год произведена неверно. С учетом корректировки итоговая оценка эффективности Программы по итогам 2024 года составляет 92,75%, качественная оценка эффективности «Эффективна» (90%-100%).</w:t>
            </w:r>
          </w:p>
          <w:p w14:paraId="1B7E6672" w14:textId="77777777" w:rsidR="000142F7" w:rsidRPr="000142F7" w:rsidRDefault="000142F7" w:rsidP="000142F7">
            <w:pPr>
              <w:contextualSpacing/>
              <w:jc w:val="both"/>
              <w:rPr>
                <w:bCs/>
                <w:sz w:val="19"/>
                <w:szCs w:val="19"/>
              </w:rPr>
            </w:pPr>
            <w:r w:rsidRPr="000142F7">
              <w:rPr>
                <w:bCs/>
                <w:sz w:val="19"/>
                <w:szCs w:val="19"/>
              </w:rPr>
              <w:t>9. Финансовое исполнение Программы за 2025 год по состоянию на 30.09.2025г. составило 7 525,2 тыс. руб. или 53,7% от запланированных на 2025 год бюджетных ассигнований (14 013,8 тыс. руб.). Уровень освоения бюджетных средств на реализацию мероприятий Программы по итогам 9 месяцев ниже нормы.</w:t>
            </w:r>
          </w:p>
          <w:p w14:paraId="5B2CD338" w14:textId="77777777" w:rsidR="000142F7" w:rsidRPr="000142F7" w:rsidRDefault="000142F7" w:rsidP="000142F7">
            <w:pPr>
              <w:contextualSpacing/>
              <w:jc w:val="both"/>
              <w:rPr>
                <w:bCs/>
                <w:sz w:val="19"/>
                <w:szCs w:val="19"/>
              </w:rPr>
            </w:pPr>
            <w:r w:rsidRPr="000142F7">
              <w:rPr>
                <w:bCs/>
                <w:sz w:val="19"/>
                <w:szCs w:val="19"/>
              </w:rPr>
              <w:t>Контрольно-счетной палатой муниципального «Сыктывдинский» подготовлено заключение и даны рекомендации по устранению выявленных нарушений и недостатков. Рекомендации выполнены в полном объеме.</w:t>
            </w:r>
          </w:p>
          <w:p w14:paraId="61AFE0D6" w14:textId="77777777" w:rsidR="000142F7" w:rsidRPr="000142F7" w:rsidRDefault="000142F7" w:rsidP="000142F7">
            <w:pPr>
              <w:contextualSpacing/>
              <w:jc w:val="both"/>
              <w:rPr>
                <w:bCs/>
                <w:sz w:val="19"/>
                <w:szCs w:val="19"/>
              </w:rPr>
            </w:pPr>
            <w:r w:rsidRPr="000142F7">
              <w:rPr>
                <w:bCs/>
                <w:sz w:val="19"/>
                <w:szCs w:val="19"/>
              </w:rPr>
              <w:t xml:space="preserve"> О результатах проведенных экспертиз направлена информация в Совет муниципального района «Сыктывдинский», ВРИО Главы муниципального района «Сыктывдинский» - руководителя администрации.</w:t>
            </w:r>
          </w:p>
          <w:p w14:paraId="33515540" w14:textId="77777777" w:rsidR="000142F7" w:rsidRPr="000142F7" w:rsidRDefault="000142F7" w:rsidP="000142F7">
            <w:pPr>
              <w:contextualSpacing/>
              <w:jc w:val="both"/>
              <w:rPr>
                <w:bCs/>
                <w:sz w:val="19"/>
                <w:szCs w:val="19"/>
              </w:rPr>
            </w:pPr>
          </w:p>
          <w:p w14:paraId="5240341E" w14:textId="77777777" w:rsidR="000142F7" w:rsidRPr="000142F7" w:rsidRDefault="000142F7" w:rsidP="000142F7">
            <w:pPr>
              <w:contextualSpacing/>
              <w:jc w:val="both"/>
              <w:rPr>
                <w:b/>
                <w:bCs/>
                <w:iCs/>
                <w:sz w:val="19"/>
                <w:szCs w:val="19"/>
              </w:rPr>
            </w:pPr>
            <w:r w:rsidRPr="000142F7">
              <w:rPr>
                <w:b/>
                <w:bCs/>
                <w:iCs/>
                <w:sz w:val="19"/>
                <w:szCs w:val="19"/>
              </w:rPr>
              <w:t>Экспертизы по проекту решения «О внесении изменений в бюджет муниципального района»</w:t>
            </w:r>
            <w:r w:rsidRPr="000142F7">
              <w:rPr>
                <w:b/>
                <w:bCs/>
                <w:sz w:val="19"/>
                <w:szCs w:val="19"/>
              </w:rPr>
              <w:t xml:space="preserve"> </w:t>
            </w:r>
            <w:r w:rsidRPr="000142F7">
              <w:rPr>
                <w:b/>
                <w:bCs/>
                <w:iCs/>
                <w:sz w:val="19"/>
                <w:szCs w:val="19"/>
              </w:rPr>
              <w:t xml:space="preserve">на 2025 год и плановый период 2026 и 2027 годов» </w:t>
            </w:r>
          </w:p>
          <w:p w14:paraId="041C41C3" w14:textId="77777777" w:rsidR="000142F7" w:rsidRPr="000142F7" w:rsidRDefault="000142F7" w:rsidP="000142F7">
            <w:pPr>
              <w:contextualSpacing/>
              <w:jc w:val="both"/>
              <w:rPr>
                <w:sz w:val="19"/>
                <w:szCs w:val="19"/>
              </w:rPr>
            </w:pPr>
            <w:r w:rsidRPr="000142F7">
              <w:rPr>
                <w:sz w:val="19"/>
                <w:szCs w:val="19"/>
              </w:rPr>
              <w:t xml:space="preserve">В Контрольно-счетную палату муниципального района «Сыктывдинский» четырежды направлялся проект решения «О внесении изменений и дополнений в Решение Совета МР «Сыктывдинский» «О бюджете муниципального образования муниципального района «Сыктывдинский» на 2025 год и плановый период 2026 и 2027 годов». </w:t>
            </w:r>
          </w:p>
          <w:p w14:paraId="4B1387AB" w14:textId="77777777" w:rsidR="000142F7" w:rsidRPr="000142F7" w:rsidRDefault="000142F7" w:rsidP="000142F7">
            <w:pPr>
              <w:contextualSpacing/>
              <w:jc w:val="both"/>
              <w:rPr>
                <w:sz w:val="19"/>
                <w:szCs w:val="19"/>
              </w:rPr>
            </w:pPr>
            <w:r w:rsidRPr="000142F7">
              <w:rPr>
                <w:sz w:val="19"/>
                <w:szCs w:val="19"/>
              </w:rPr>
              <w:t xml:space="preserve">По итогам проведенных экспертиз подготовлено 7 заключений, в которых отмечалось, что предлагаемые изменения и дополнения в целом были обоснованы. </w:t>
            </w:r>
          </w:p>
          <w:p w14:paraId="47487CF1" w14:textId="77777777" w:rsidR="000142F7" w:rsidRPr="000142F7" w:rsidRDefault="000142F7" w:rsidP="000142F7">
            <w:pPr>
              <w:contextualSpacing/>
              <w:jc w:val="both"/>
              <w:rPr>
                <w:sz w:val="19"/>
                <w:szCs w:val="19"/>
              </w:rPr>
            </w:pPr>
          </w:p>
          <w:p w14:paraId="42EE10E1" w14:textId="77777777" w:rsidR="000142F7" w:rsidRPr="000142F7" w:rsidRDefault="000142F7" w:rsidP="000142F7">
            <w:pPr>
              <w:contextualSpacing/>
              <w:jc w:val="both"/>
              <w:rPr>
                <w:b/>
                <w:sz w:val="19"/>
                <w:szCs w:val="19"/>
              </w:rPr>
            </w:pPr>
            <w:r w:rsidRPr="000142F7">
              <w:rPr>
                <w:b/>
                <w:sz w:val="19"/>
                <w:szCs w:val="19"/>
              </w:rPr>
              <w:t>Экспертизы по оперативному ежеквартальному анализу исполнения бюджета муниципального района «Сыктывдинский».</w:t>
            </w:r>
          </w:p>
          <w:p w14:paraId="420A4DB9" w14:textId="77777777" w:rsidR="000142F7" w:rsidRPr="000142F7" w:rsidRDefault="000142F7" w:rsidP="000142F7">
            <w:pPr>
              <w:contextualSpacing/>
              <w:jc w:val="both"/>
              <w:rPr>
                <w:sz w:val="19"/>
                <w:szCs w:val="19"/>
              </w:rPr>
            </w:pPr>
            <w:r w:rsidRPr="000142F7">
              <w:rPr>
                <w:sz w:val="19"/>
                <w:szCs w:val="19"/>
              </w:rPr>
              <w:t xml:space="preserve">В рамках исполнения своих полномочий Контрольно-счетной палатой проводился оперативный ежеквартальный анализ исполнения и </w:t>
            </w:r>
            <w:proofErr w:type="gramStart"/>
            <w:r w:rsidRPr="000142F7">
              <w:rPr>
                <w:sz w:val="19"/>
                <w:szCs w:val="19"/>
              </w:rPr>
              <w:t>контроля за</w:t>
            </w:r>
            <w:proofErr w:type="gramEnd"/>
            <w:r w:rsidRPr="000142F7">
              <w:rPr>
                <w:sz w:val="19"/>
                <w:szCs w:val="19"/>
              </w:rPr>
              <w:t xml:space="preserve"> организацией исполнения местного бюджета в 2024 году. По итогам указанных экспертно-аналитических мероприятий подготовлено 3 заключения. </w:t>
            </w:r>
          </w:p>
          <w:p w14:paraId="20547EB6" w14:textId="77777777" w:rsidR="000142F7" w:rsidRPr="000142F7" w:rsidRDefault="000142F7" w:rsidP="000142F7">
            <w:pPr>
              <w:contextualSpacing/>
              <w:jc w:val="both"/>
              <w:rPr>
                <w:sz w:val="19"/>
                <w:szCs w:val="19"/>
              </w:rPr>
            </w:pPr>
          </w:p>
          <w:p w14:paraId="648DD10D" w14:textId="77777777" w:rsidR="000142F7" w:rsidRPr="000142F7" w:rsidRDefault="000142F7" w:rsidP="000142F7">
            <w:pPr>
              <w:contextualSpacing/>
              <w:jc w:val="both"/>
              <w:rPr>
                <w:b/>
                <w:bCs/>
                <w:sz w:val="19"/>
                <w:szCs w:val="19"/>
              </w:rPr>
            </w:pPr>
            <w:r w:rsidRPr="000142F7">
              <w:rPr>
                <w:sz w:val="19"/>
                <w:szCs w:val="19"/>
              </w:rPr>
              <w:t xml:space="preserve"> </w:t>
            </w:r>
            <w:r w:rsidRPr="000142F7">
              <w:rPr>
                <w:b/>
                <w:bCs/>
                <w:sz w:val="19"/>
                <w:szCs w:val="19"/>
              </w:rPr>
              <w:t>По итогам проведенных контрольных и экспертно-аналитических мероприятий составлено 70 итоговых документов, в том числе:</w:t>
            </w:r>
          </w:p>
          <w:p w14:paraId="2F99BDC2" w14:textId="77777777" w:rsidR="000142F7" w:rsidRPr="000142F7" w:rsidRDefault="000142F7" w:rsidP="000142F7">
            <w:pPr>
              <w:numPr>
                <w:ilvl w:val="0"/>
                <w:numId w:val="72"/>
              </w:numPr>
              <w:contextualSpacing/>
              <w:jc w:val="both"/>
              <w:rPr>
                <w:bCs/>
                <w:sz w:val="19"/>
                <w:szCs w:val="19"/>
              </w:rPr>
            </w:pPr>
            <w:r w:rsidRPr="000142F7">
              <w:rPr>
                <w:bCs/>
                <w:sz w:val="19"/>
                <w:szCs w:val="19"/>
              </w:rPr>
              <w:t>7 актов проверок;</w:t>
            </w:r>
          </w:p>
          <w:p w14:paraId="381193BE" w14:textId="77777777" w:rsidR="000142F7" w:rsidRPr="000142F7" w:rsidRDefault="000142F7" w:rsidP="000142F7">
            <w:pPr>
              <w:numPr>
                <w:ilvl w:val="0"/>
                <w:numId w:val="72"/>
              </w:numPr>
              <w:contextualSpacing/>
              <w:jc w:val="both"/>
              <w:rPr>
                <w:bCs/>
                <w:sz w:val="19"/>
                <w:szCs w:val="19"/>
              </w:rPr>
            </w:pPr>
            <w:r w:rsidRPr="000142F7">
              <w:rPr>
                <w:bCs/>
                <w:sz w:val="19"/>
                <w:szCs w:val="19"/>
              </w:rPr>
              <w:t>6 представлений;</w:t>
            </w:r>
          </w:p>
          <w:p w14:paraId="155DB8D1" w14:textId="77777777" w:rsidR="000142F7" w:rsidRPr="000142F7" w:rsidRDefault="000142F7" w:rsidP="000142F7">
            <w:pPr>
              <w:numPr>
                <w:ilvl w:val="0"/>
                <w:numId w:val="72"/>
              </w:numPr>
              <w:contextualSpacing/>
              <w:jc w:val="both"/>
              <w:rPr>
                <w:bCs/>
                <w:sz w:val="19"/>
                <w:szCs w:val="19"/>
              </w:rPr>
            </w:pPr>
            <w:r w:rsidRPr="000142F7">
              <w:rPr>
                <w:bCs/>
                <w:sz w:val="19"/>
                <w:szCs w:val="19"/>
              </w:rPr>
              <w:lastRenderedPageBreak/>
              <w:t>7 отчетов;</w:t>
            </w:r>
          </w:p>
          <w:p w14:paraId="4787E6C4" w14:textId="77777777" w:rsidR="000142F7" w:rsidRPr="000142F7" w:rsidRDefault="000142F7" w:rsidP="000142F7">
            <w:pPr>
              <w:numPr>
                <w:ilvl w:val="0"/>
                <w:numId w:val="72"/>
              </w:numPr>
              <w:contextualSpacing/>
              <w:jc w:val="both"/>
              <w:rPr>
                <w:bCs/>
                <w:sz w:val="19"/>
                <w:szCs w:val="19"/>
              </w:rPr>
            </w:pPr>
            <w:r w:rsidRPr="000142F7">
              <w:rPr>
                <w:bCs/>
                <w:sz w:val="19"/>
                <w:szCs w:val="19"/>
              </w:rPr>
              <w:t>45 заключения;</w:t>
            </w:r>
          </w:p>
          <w:p w14:paraId="43ACD9ED" w14:textId="77777777" w:rsidR="000142F7" w:rsidRPr="000142F7" w:rsidRDefault="000142F7" w:rsidP="000142F7">
            <w:pPr>
              <w:numPr>
                <w:ilvl w:val="0"/>
                <w:numId w:val="72"/>
              </w:numPr>
              <w:contextualSpacing/>
              <w:jc w:val="both"/>
              <w:rPr>
                <w:bCs/>
                <w:sz w:val="19"/>
                <w:szCs w:val="19"/>
              </w:rPr>
            </w:pPr>
            <w:r w:rsidRPr="000142F7">
              <w:rPr>
                <w:bCs/>
                <w:sz w:val="19"/>
                <w:szCs w:val="19"/>
              </w:rPr>
              <w:t>2 информационных писем;</w:t>
            </w:r>
          </w:p>
          <w:p w14:paraId="59312214" w14:textId="77777777" w:rsidR="000142F7" w:rsidRPr="000142F7" w:rsidRDefault="000142F7" w:rsidP="000142F7">
            <w:pPr>
              <w:numPr>
                <w:ilvl w:val="0"/>
                <w:numId w:val="72"/>
              </w:numPr>
              <w:contextualSpacing/>
              <w:jc w:val="both"/>
              <w:rPr>
                <w:bCs/>
                <w:sz w:val="19"/>
                <w:szCs w:val="19"/>
              </w:rPr>
            </w:pPr>
            <w:r w:rsidRPr="000142F7">
              <w:rPr>
                <w:bCs/>
                <w:sz w:val="19"/>
                <w:szCs w:val="19"/>
              </w:rPr>
              <w:t>3 иных документов, содержащие позицию КСП</w:t>
            </w:r>
            <w:r w:rsidRPr="000142F7">
              <w:rPr>
                <w:sz w:val="19"/>
                <w:szCs w:val="19"/>
              </w:rPr>
              <w:t xml:space="preserve"> </w:t>
            </w:r>
            <w:r w:rsidRPr="000142F7">
              <w:rPr>
                <w:bCs/>
                <w:sz w:val="19"/>
                <w:szCs w:val="19"/>
              </w:rPr>
              <w:t>проведенных экспертиз проектов МПА</w:t>
            </w:r>
          </w:p>
          <w:p w14:paraId="4CF52FF5" w14:textId="77777777" w:rsidR="000142F7" w:rsidRPr="000142F7" w:rsidRDefault="000142F7" w:rsidP="000142F7">
            <w:pPr>
              <w:contextualSpacing/>
              <w:jc w:val="both"/>
              <w:rPr>
                <w:b/>
                <w:sz w:val="19"/>
                <w:szCs w:val="19"/>
              </w:rPr>
            </w:pPr>
          </w:p>
          <w:p w14:paraId="753DA9E9" w14:textId="77777777" w:rsidR="000142F7" w:rsidRPr="000142F7" w:rsidRDefault="000142F7" w:rsidP="000142F7">
            <w:pPr>
              <w:contextualSpacing/>
              <w:jc w:val="both"/>
              <w:rPr>
                <w:b/>
                <w:sz w:val="19"/>
                <w:szCs w:val="19"/>
              </w:rPr>
            </w:pPr>
            <w:r w:rsidRPr="000142F7">
              <w:rPr>
                <w:b/>
                <w:sz w:val="19"/>
                <w:szCs w:val="19"/>
              </w:rPr>
              <w:t>Принятые меры по результатам проведенных контрольных и экспертно-аналитических мероприятий</w:t>
            </w:r>
          </w:p>
          <w:p w14:paraId="59AC3CAA" w14:textId="77777777" w:rsidR="000142F7" w:rsidRPr="000142F7" w:rsidRDefault="000142F7" w:rsidP="000142F7">
            <w:pPr>
              <w:contextualSpacing/>
              <w:jc w:val="both"/>
              <w:rPr>
                <w:sz w:val="19"/>
                <w:szCs w:val="19"/>
              </w:rPr>
            </w:pPr>
            <w:r w:rsidRPr="000142F7">
              <w:rPr>
                <w:sz w:val="19"/>
                <w:szCs w:val="19"/>
              </w:rPr>
              <w:t xml:space="preserve">По результатам контрольных и экспертно–аналитических мероприятий Контрольно-счетной палатой муниципального района «Сыктывдинский» направляются соответствующие предложения и рекомендации по устранению выявленных нарушений и недостатков. Выполнение таких предложений находится на постоянном контроле Контрольно-счетной палаты района. </w:t>
            </w:r>
          </w:p>
          <w:p w14:paraId="3FA02AB0" w14:textId="77777777" w:rsidR="000142F7" w:rsidRPr="000142F7" w:rsidRDefault="000142F7" w:rsidP="000142F7">
            <w:pPr>
              <w:contextualSpacing/>
              <w:jc w:val="both"/>
              <w:rPr>
                <w:sz w:val="19"/>
                <w:szCs w:val="19"/>
              </w:rPr>
            </w:pPr>
            <w:r w:rsidRPr="000142F7">
              <w:rPr>
                <w:sz w:val="19"/>
                <w:szCs w:val="19"/>
              </w:rPr>
              <w:t xml:space="preserve">Из 6 внесенных представлений в 2025 году </w:t>
            </w:r>
            <w:proofErr w:type="gramStart"/>
            <w:r w:rsidRPr="000142F7">
              <w:rPr>
                <w:sz w:val="19"/>
                <w:szCs w:val="19"/>
              </w:rPr>
              <w:t>выполнены</w:t>
            </w:r>
            <w:proofErr w:type="gramEnd"/>
            <w:r w:rsidRPr="000142F7">
              <w:rPr>
                <w:sz w:val="19"/>
                <w:szCs w:val="19"/>
              </w:rPr>
              <w:t xml:space="preserve"> и сняты с контроля 4. Из 77 выявленных нарушений на сумму 17 882,2 тыс. руб. устранено 52 на сумму 7 760,0 тыс. руб.</w:t>
            </w:r>
          </w:p>
          <w:p w14:paraId="7E926F1C" w14:textId="77777777" w:rsidR="000142F7" w:rsidRPr="000142F7" w:rsidRDefault="000142F7" w:rsidP="000142F7">
            <w:pPr>
              <w:contextualSpacing/>
              <w:jc w:val="both"/>
              <w:rPr>
                <w:sz w:val="19"/>
                <w:szCs w:val="19"/>
              </w:rPr>
            </w:pPr>
            <w:r w:rsidRPr="000142F7">
              <w:rPr>
                <w:sz w:val="19"/>
                <w:szCs w:val="19"/>
              </w:rPr>
              <w:t>Обеспечен возврат средств по итогам контрольных мероприятий в бюджет муниципального района «Сыктывдинский» за отчетный период 1 271,0 тыс. руб. (по решению арбитражного суда от 23.05.2025г., возмещение нецелевого расходования средств, установленного в рамках контрольного мероприятия 2024г.)</w:t>
            </w:r>
            <w:r w:rsidRPr="000142F7">
              <w:rPr>
                <w:sz w:val="19"/>
                <w:szCs w:val="19"/>
                <w:vertAlign w:val="superscript"/>
              </w:rPr>
              <w:footnoteReference w:id="12"/>
            </w:r>
            <w:r w:rsidRPr="000142F7">
              <w:rPr>
                <w:sz w:val="19"/>
                <w:szCs w:val="19"/>
              </w:rPr>
              <w:t xml:space="preserve">. </w:t>
            </w:r>
          </w:p>
          <w:p w14:paraId="52BD88D2" w14:textId="77777777" w:rsidR="000142F7" w:rsidRPr="000142F7" w:rsidRDefault="000142F7" w:rsidP="000142F7">
            <w:pPr>
              <w:contextualSpacing/>
              <w:jc w:val="both"/>
              <w:rPr>
                <w:sz w:val="19"/>
                <w:szCs w:val="19"/>
              </w:rPr>
            </w:pPr>
            <w:r w:rsidRPr="000142F7">
              <w:rPr>
                <w:sz w:val="19"/>
                <w:szCs w:val="19"/>
              </w:rPr>
              <w:t>Также по итогам претензионной работы администрации муниципального района «Сыктывдинский», проводимой в рамках устранения нарушений, установленных в ходе проведения экспертно-аналитических мероприятий за 2024 год в бюджет района в 2025 г. поступило 12 430,4 тыс. руб.</w:t>
            </w:r>
            <w:r w:rsidRPr="000142F7">
              <w:rPr>
                <w:sz w:val="19"/>
                <w:szCs w:val="19"/>
                <w:vertAlign w:val="superscript"/>
              </w:rPr>
              <w:footnoteReference w:id="13"/>
            </w:r>
          </w:p>
          <w:p w14:paraId="4C36BFAC" w14:textId="77777777" w:rsidR="000142F7" w:rsidRPr="000142F7" w:rsidRDefault="000142F7" w:rsidP="000142F7">
            <w:pPr>
              <w:contextualSpacing/>
              <w:jc w:val="both"/>
              <w:rPr>
                <w:sz w:val="19"/>
                <w:szCs w:val="19"/>
              </w:rPr>
            </w:pPr>
            <w:r w:rsidRPr="000142F7">
              <w:rPr>
                <w:sz w:val="19"/>
                <w:szCs w:val="19"/>
              </w:rPr>
              <w:t>Устранены нарушения и приведена к нормам действующего законодательства муниципальная программа района «Развитие транспортной системы».</w:t>
            </w:r>
          </w:p>
          <w:p w14:paraId="6B640C16" w14:textId="77777777" w:rsidR="000142F7" w:rsidRPr="000142F7" w:rsidRDefault="000142F7" w:rsidP="000142F7">
            <w:pPr>
              <w:contextualSpacing/>
              <w:jc w:val="both"/>
              <w:rPr>
                <w:sz w:val="19"/>
                <w:szCs w:val="19"/>
              </w:rPr>
            </w:pPr>
            <w:r w:rsidRPr="000142F7">
              <w:rPr>
                <w:sz w:val="19"/>
                <w:szCs w:val="19"/>
              </w:rPr>
              <w:t>Проведена работа по разработке и утверждению, уточнению и приведению в соответствие с законодательством Российской Федерации, Республики Коми муниципальных правовых актов:</w:t>
            </w:r>
          </w:p>
          <w:p w14:paraId="7830A9B1" w14:textId="77777777" w:rsidR="000142F7" w:rsidRPr="000142F7" w:rsidRDefault="000142F7" w:rsidP="000142F7">
            <w:pPr>
              <w:contextualSpacing/>
              <w:jc w:val="both"/>
              <w:rPr>
                <w:sz w:val="19"/>
                <w:szCs w:val="19"/>
              </w:rPr>
            </w:pPr>
            <w:r w:rsidRPr="000142F7">
              <w:rPr>
                <w:sz w:val="19"/>
                <w:szCs w:val="19"/>
              </w:rPr>
              <w:t>- администрацией сельского поселения «Лэзым» утверждены правила определения нормативных затрат на обеспечение функций администрации сельского поселения «Лэзым) (постановление от 21.10.2025г. №10/58); а также утверждены правила нормирования в сфере закупок, товаров, работ, услуг для обеспечения нужд администрации СП «Лэзым» (постановление от 21.10.2025г. №10/57);</w:t>
            </w:r>
          </w:p>
          <w:p w14:paraId="7DEAD552" w14:textId="77777777" w:rsidR="000142F7" w:rsidRPr="000142F7" w:rsidRDefault="000142F7" w:rsidP="000142F7">
            <w:pPr>
              <w:contextualSpacing/>
              <w:jc w:val="both"/>
              <w:rPr>
                <w:sz w:val="19"/>
                <w:szCs w:val="19"/>
              </w:rPr>
            </w:pPr>
            <w:r w:rsidRPr="000142F7">
              <w:rPr>
                <w:sz w:val="19"/>
                <w:szCs w:val="19"/>
              </w:rPr>
              <w:lastRenderedPageBreak/>
              <w:t xml:space="preserve">-администрацией муниципального района «Сыктывдинский» внесены изменения в положение об отделе земельных отношений (постановление от 08.12.2025 г.№12/1570); </w:t>
            </w:r>
          </w:p>
          <w:p w14:paraId="3506ABE4" w14:textId="77777777" w:rsidR="000142F7" w:rsidRPr="000142F7" w:rsidRDefault="000142F7" w:rsidP="000142F7">
            <w:pPr>
              <w:contextualSpacing/>
              <w:jc w:val="both"/>
              <w:rPr>
                <w:sz w:val="19"/>
                <w:szCs w:val="19"/>
              </w:rPr>
            </w:pPr>
            <w:r w:rsidRPr="000142F7">
              <w:rPr>
                <w:sz w:val="19"/>
                <w:szCs w:val="19"/>
              </w:rPr>
              <w:t xml:space="preserve">-внесены изменения в положение о муниципальном земельном контроле на территории муниципального района «Сыктывдинский», утверждено решением Совета муниципального района «Сыктывдинский» от 24.06.2025г. №54/6-4; </w:t>
            </w:r>
          </w:p>
          <w:p w14:paraId="5BFD2278" w14:textId="77777777" w:rsidR="000142F7" w:rsidRPr="000142F7" w:rsidRDefault="000142F7" w:rsidP="000142F7">
            <w:pPr>
              <w:contextualSpacing/>
              <w:jc w:val="both"/>
              <w:rPr>
                <w:sz w:val="19"/>
                <w:szCs w:val="19"/>
              </w:rPr>
            </w:pPr>
            <w:r w:rsidRPr="000142F7">
              <w:rPr>
                <w:sz w:val="19"/>
                <w:szCs w:val="19"/>
              </w:rPr>
              <w:t>-администрацией муниципального района «Сыктывдинский» разработан порядок определения размера арендной платы за земельные участки, находящиеся в муниципальной собственности муниципального района "Сыктывдинский", предоставленные в аренду без торгов, и утвержден решением Совета муниципального района «Сыктывдинский» от 25.03.2025г. №50/3-8.</w:t>
            </w:r>
            <w:r w:rsidRPr="000142F7">
              <w:rPr>
                <w:sz w:val="19"/>
                <w:szCs w:val="19"/>
                <w:vertAlign w:val="superscript"/>
              </w:rPr>
              <w:footnoteReference w:id="14"/>
            </w:r>
            <w:r w:rsidRPr="000142F7">
              <w:rPr>
                <w:sz w:val="19"/>
                <w:szCs w:val="19"/>
              </w:rPr>
              <w:t xml:space="preserve"> </w:t>
            </w:r>
          </w:p>
          <w:p w14:paraId="19202ADD" w14:textId="77777777" w:rsidR="000142F7" w:rsidRPr="000142F7" w:rsidRDefault="000142F7" w:rsidP="000142F7">
            <w:pPr>
              <w:contextualSpacing/>
              <w:jc w:val="both"/>
              <w:rPr>
                <w:sz w:val="19"/>
                <w:szCs w:val="19"/>
              </w:rPr>
            </w:pPr>
          </w:p>
          <w:p w14:paraId="02192EE4" w14:textId="77777777" w:rsidR="000142F7" w:rsidRPr="000142F7" w:rsidRDefault="000142F7" w:rsidP="000142F7">
            <w:pPr>
              <w:contextualSpacing/>
              <w:jc w:val="both"/>
              <w:rPr>
                <w:sz w:val="19"/>
                <w:szCs w:val="19"/>
              </w:rPr>
            </w:pPr>
            <w:r w:rsidRPr="000142F7">
              <w:rPr>
                <w:sz w:val="19"/>
                <w:szCs w:val="19"/>
              </w:rPr>
              <w:t xml:space="preserve">Во исполнение представлений Контрольно-счетной палаты муниципального района «Сыктывдинский» устранены нарушения бюджетного законодательства, бухгалтерского учета, учета имущества, земельного </w:t>
            </w:r>
            <w:proofErr w:type="gramStart"/>
            <w:r w:rsidRPr="000142F7">
              <w:rPr>
                <w:sz w:val="19"/>
                <w:szCs w:val="19"/>
              </w:rPr>
              <w:t>законодательства</w:t>
            </w:r>
            <w:proofErr w:type="gramEnd"/>
            <w:r w:rsidRPr="000142F7">
              <w:rPr>
                <w:sz w:val="19"/>
                <w:szCs w:val="19"/>
              </w:rPr>
              <w:t xml:space="preserve"> установленные в ходе проведенных контрольных мероприятий. </w:t>
            </w:r>
          </w:p>
          <w:p w14:paraId="1B2882B3" w14:textId="77777777" w:rsidR="000142F7" w:rsidRPr="000142F7" w:rsidRDefault="000142F7" w:rsidP="000142F7">
            <w:pPr>
              <w:contextualSpacing/>
              <w:jc w:val="both"/>
              <w:rPr>
                <w:sz w:val="19"/>
                <w:szCs w:val="19"/>
              </w:rPr>
            </w:pPr>
            <w:r w:rsidRPr="000142F7">
              <w:rPr>
                <w:sz w:val="19"/>
                <w:szCs w:val="19"/>
              </w:rPr>
              <w:t>Приняты к сведению и устранены нарушения в сфере закупок, устранены и другие нарушения.</w:t>
            </w:r>
          </w:p>
          <w:p w14:paraId="7C2AC466" w14:textId="77777777" w:rsidR="000142F7" w:rsidRPr="000142F7" w:rsidRDefault="000142F7" w:rsidP="000142F7">
            <w:pPr>
              <w:contextualSpacing/>
              <w:jc w:val="both"/>
              <w:rPr>
                <w:sz w:val="19"/>
                <w:szCs w:val="19"/>
              </w:rPr>
            </w:pPr>
            <w:r w:rsidRPr="000142F7">
              <w:rPr>
                <w:sz w:val="19"/>
                <w:szCs w:val="19"/>
              </w:rPr>
              <w:t>Информацию по проведенным проверкам, о результатах контроля по внесенным представлениям, о планах работы Контрольно-счетная палата размещает в СМИ</w:t>
            </w:r>
            <w:r w:rsidRPr="000142F7">
              <w:rPr>
                <w:sz w:val="19"/>
                <w:szCs w:val="19"/>
                <w:vertAlign w:val="superscript"/>
              </w:rPr>
              <w:footnoteReference w:id="15"/>
            </w:r>
            <w:r w:rsidRPr="000142F7">
              <w:rPr>
                <w:sz w:val="19"/>
                <w:szCs w:val="19"/>
              </w:rPr>
              <w:t>, на официальном сайте -  https://www.ksp-syktyvdin.ru (вкладка деятельность), в официальной группе в социальной сети «</w:t>
            </w:r>
            <w:proofErr w:type="spellStart"/>
            <w:r w:rsidRPr="000142F7">
              <w:rPr>
                <w:sz w:val="19"/>
                <w:szCs w:val="19"/>
              </w:rPr>
              <w:t>Вконтакте</w:t>
            </w:r>
            <w:proofErr w:type="spellEnd"/>
            <w:r w:rsidRPr="000142F7">
              <w:rPr>
                <w:sz w:val="19"/>
                <w:szCs w:val="19"/>
              </w:rPr>
              <w:t>» -  https://vk.com/ksp_syktyvdin.</w:t>
            </w:r>
          </w:p>
          <w:p w14:paraId="500C133C" w14:textId="77777777" w:rsidR="000E2D5E" w:rsidRDefault="000E2D5E" w:rsidP="00F02E3C">
            <w:pPr>
              <w:contextualSpacing/>
              <w:jc w:val="both"/>
              <w:rPr>
                <w:sz w:val="19"/>
                <w:szCs w:val="19"/>
              </w:rPr>
            </w:pPr>
          </w:p>
          <w:p w14:paraId="714E45B6" w14:textId="77777777" w:rsidR="00445E48" w:rsidRDefault="00445E48" w:rsidP="00445E48">
            <w:pPr>
              <w:jc w:val="right"/>
              <w:rPr>
                <w:szCs w:val="24"/>
              </w:rPr>
            </w:pPr>
          </w:p>
          <w:p w14:paraId="62D54F4D" w14:textId="0DDE22D9" w:rsidR="00445E48" w:rsidRDefault="00445E48" w:rsidP="00445E48">
            <w:pPr>
              <w:jc w:val="both"/>
              <w:rPr>
                <w:szCs w:val="24"/>
              </w:rPr>
            </w:pPr>
          </w:p>
          <w:p w14:paraId="2C50244D" w14:textId="77777777" w:rsidR="00445E48" w:rsidRDefault="00445E48" w:rsidP="00445E48">
            <w:pPr>
              <w:autoSpaceDE w:val="0"/>
              <w:autoSpaceDN w:val="0"/>
              <w:adjustRightInd w:val="0"/>
              <w:jc w:val="both"/>
              <w:rPr>
                <w:szCs w:val="24"/>
              </w:rPr>
            </w:pPr>
          </w:p>
          <w:p w14:paraId="198D63F5" w14:textId="6E1D2BEF" w:rsidR="00445E48" w:rsidRDefault="00445E48" w:rsidP="00445E48">
            <w:pPr>
              <w:autoSpaceDE w:val="0"/>
              <w:autoSpaceDN w:val="0"/>
              <w:adjustRightInd w:val="0"/>
              <w:ind w:firstLine="709"/>
              <w:jc w:val="both"/>
              <w:rPr>
                <w:szCs w:val="24"/>
              </w:rPr>
            </w:pPr>
          </w:p>
          <w:p w14:paraId="60407A81" w14:textId="77777777" w:rsidR="00445E48" w:rsidRDefault="00445E48" w:rsidP="00445E48">
            <w:pPr>
              <w:autoSpaceDE w:val="0"/>
              <w:autoSpaceDN w:val="0"/>
              <w:adjustRightInd w:val="0"/>
              <w:ind w:firstLine="709"/>
              <w:jc w:val="both"/>
              <w:rPr>
                <w:szCs w:val="24"/>
              </w:rPr>
            </w:pPr>
          </w:p>
          <w:p w14:paraId="24A8922A" w14:textId="77777777" w:rsidR="00445E48" w:rsidRDefault="00445E48" w:rsidP="00445E48">
            <w:pPr>
              <w:autoSpaceDE w:val="0"/>
              <w:autoSpaceDN w:val="0"/>
              <w:adjustRightInd w:val="0"/>
              <w:ind w:firstLine="709"/>
              <w:jc w:val="both"/>
              <w:rPr>
                <w:szCs w:val="24"/>
              </w:rPr>
            </w:pPr>
          </w:p>
          <w:p w14:paraId="28A8AE55" w14:textId="65F3BD94" w:rsidR="00445E48" w:rsidRPr="00F03B12" w:rsidRDefault="00445E48" w:rsidP="00F02E3C">
            <w:pPr>
              <w:contextualSpacing/>
              <w:jc w:val="both"/>
              <w:rPr>
                <w:sz w:val="19"/>
                <w:szCs w:val="19"/>
              </w:rPr>
            </w:pPr>
            <w:bookmarkStart w:id="1" w:name="_Hlk196231562"/>
            <w:bookmarkEnd w:id="1"/>
          </w:p>
        </w:tc>
        <w:tc>
          <w:tcPr>
            <w:tcW w:w="567" w:type="dxa"/>
            <w:shd w:val="clear" w:color="auto" w:fill="FFFFFF"/>
          </w:tcPr>
          <w:p w14:paraId="4E71A8D8" w14:textId="77777777" w:rsidR="000F3F1C" w:rsidRDefault="000F3F1C" w:rsidP="00723B0A">
            <w:pPr>
              <w:rPr>
                <w:sz w:val="20"/>
              </w:rPr>
            </w:pPr>
          </w:p>
          <w:p w14:paraId="5409FB5A" w14:textId="26C20133" w:rsidR="002A7DE5" w:rsidRDefault="002A7DE5" w:rsidP="00723B0A">
            <w:pPr>
              <w:rPr>
                <w:sz w:val="20"/>
              </w:rPr>
            </w:pPr>
            <w:r>
              <w:rPr>
                <w:sz w:val="20"/>
              </w:rPr>
              <w:t>3</w:t>
            </w:r>
          </w:p>
          <w:p w14:paraId="7BB4D931" w14:textId="75206CCB" w:rsidR="002A7DE5" w:rsidRDefault="002A7DE5" w:rsidP="002A7DE5">
            <w:pPr>
              <w:rPr>
                <w:sz w:val="20"/>
              </w:rPr>
            </w:pPr>
          </w:p>
          <w:p w14:paraId="5C1E7850" w14:textId="77777777" w:rsidR="00BD02CF" w:rsidRDefault="00BD02CF" w:rsidP="002A7DE5">
            <w:pPr>
              <w:rPr>
                <w:sz w:val="20"/>
              </w:rPr>
            </w:pPr>
          </w:p>
          <w:p w14:paraId="63BB3052" w14:textId="6FCF91B3" w:rsidR="00723B0A" w:rsidRPr="002A7DE5" w:rsidRDefault="00723B0A" w:rsidP="002A7DE5">
            <w:pPr>
              <w:rPr>
                <w:sz w:val="20"/>
              </w:rPr>
            </w:pPr>
          </w:p>
        </w:tc>
      </w:tr>
      <w:tr w:rsidR="006B44F6" w:rsidRPr="00805068" w14:paraId="36EE9C52" w14:textId="77777777" w:rsidTr="00012D33">
        <w:trPr>
          <w:trHeight w:val="151"/>
        </w:trPr>
        <w:tc>
          <w:tcPr>
            <w:tcW w:w="6487" w:type="dxa"/>
            <w:shd w:val="clear" w:color="auto" w:fill="FFFFFF"/>
          </w:tcPr>
          <w:p w14:paraId="0451CF19" w14:textId="29DFA4BF" w:rsidR="0072318C" w:rsidRDefault="0072318C" w:rsidP="00542737">
            <w:pPr>
              <w:suppressAutoHyphens/>
              <w:rPr>
                <w:noProof/>
                <w:sz w:val="20"/>
              </w:rPr>
            </w:pPr>
          </w:p>
          <w:p w14:paraId="6DDB109B" w14:textId="7AF7258D" w:rsidR="0072318C" w:rsidRPr="00F03B12" w:rsidRDefault="0072318C" w:rsidP="00E45825">
            <w:pPr>
              <w:suppressAutoHyphens/>
              <w:jc w:val="center"/>
              <w:rPr>
                <w:rFonts w:eastAsia="SimSun"/>
                <w:color w:val="00000A"/>
                <w:sz w:val="19"/>
                <w:szCs w:val="19"/>
                <w:lang w:bidi="en-US"/>
              </w:rPr>
            </w:pPr>
            <w:r w:rsidRPr="0072318C">
              <w:rPr>
                <w:b/>
                <w:caps/>
                <w:noProof/>
                <w:sz w:val="20"/>
              </w:rPr>
              <w:lastRenderedPageBreak/>
              <w:drawing>
                <wp:inline distT="0" distB="0" distL="0" distR="0" wp14:anchorId="7668993E" wp14:editId="25CBC5A7">
                  <wp:extent cx="465615" cy="629950"/>
                  <wp:effectExtent l="0" t="0" r="0" b="0"/>
                  <wp:docPr id="66" name="Рисунок 66"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561" cy="629877"/>
                          </a:xfrm>
                          <a:prstGeom prst="rect">
                            <a:avLst/>
                          </a:prstGeom>
                          <a:noFill/>
                          <a:ln>
                            <a:noFill/>
                          </a:ln>
                        </pic:spPr>
                      </pic:pic>
                    </a:graphicData>
                  </a:graphic>
                </wp:inline>
              </w:drawing>
            </w:r>
          </w:p>
        </w:tc>
        <w:tc>
          <w:tcPr>
            <w:tcW w:w="567" w:type="dxa"/>
            <w:shd w:val="clear" w:color="auto" w:fill="FFFFFF"/>
          </w:tcPr>
          <w:p w14:paraId="29798BA2" w14:textId="558443C5" w:rsidR="00957C41" w:rsidRPr="00957C41" w:rsidRDefault="00957C41" w:rsidP="00957C41">
            <w:pPr>
              <w:jc w:val="center"/>
              <w:rPr>
                <w:b/>
                <w:bCs/>
                <w:sz w:val="20"/>
              </w:rPr>
            </w:pPr>
          </w:p>
        </w:tc>
      </w:tr>
    </w:tbl>
    <w:p w14:paraId="1C1ED03C" w14:textId="77777777" w:rsidR="0072318C" w:rsidRDefault="0072318C" w:rsidP="0072318C">
      <w:pPr>
        <w:rPr>
          <w:b/>
          <w:caps/>
          <w:szCs w:val="24"/>
        </w:rPr>
      </w:pPr>
    </w:p>
    <w:p w14:paraId="63FB17E8" w14:textId="77777777" w:rsidR="00AC4E3E" w:rsidRPr="00AC4E3E" w:rsidRDefault="00AC4E3E" w:rsidP="00AC4E3E">
      <w:pPr>
        <w:jc w:val="center"/>
        <w:rPr>
          <w:b/>
          <w:caps/>
          <w:szCs w:val="24"/>
        </w:rPr>
      </w:pPr>
      <w:r w:rsidRPr="00AC4E3E">
        <w:rPr>
          <w:b/>
          <w:caps/>
          <w:szCs w:val="24"/>
        </w:rPr>
        <w:t>ИНФОРМАЦИОННЫЙ ВЕСТНИК</w:t>
      </w:r>
    </w:p>
    <w:p w14:paraId="32D102CA" w14:textId="77777777" w:rsidR="00AC4E3E" w:rsidRPr="00AC4E3E" w:rsidRDefault="00AC4E3E" w:rsidP="00AC4E3E">
      <w:pPr>
        <w:pBdr>
          <w:bottom w:val="single" w:sz="6" w:space="1" w:color="auto"/>
        </w:pBdr>
        <w:jc w:val="center"/>
        <w:rPr>
          <w:b/>
          <w:caps/>
          <w:szCs w:val="24"/>
        </w:rPr>
      </w:pPr>
      <w:r w:rsidRPr="00AC4E3E">
        <w:rPr>
          <w:b/>
          <w:caps/>
          <w:szCs w:val="24"/>
        </w:rPr>
        <w:t xml:space="preserve"> СОВЕТА И АДМИНИСТРАЦИИ МУНИЦИПАЛЬНОГО РАЙОНА «СЫКТЫВДИНСКИЙ»</w:t>
      </w:r>
    </w:p>
    <w:p w14:paraId="1764BB41" w14:textId="77777777" w:rsidR="00AC4E3E" w:rsidRPr="00AC4E3E" w:rsidRDefault="00AC4E3E" w:rsidP="00AC4E3E">
      <w:pPr>
        <w:jc w:val="center"/>
        <w:rPr>
          <w:b/>
          <w:szCs w:val="24"/>
        </w:rPr>
      </w:pPr>
      <w:r w:rsidRPr="00AC4E3E">
        <w:rPr>
          <w:b/>
          <w:caps/>
          <w:szCs w:val="24"/>
        </w:rPr>
        <w:t>Периодическое  печатное издание</w:t>
      </w:r>
      <w:r w:rsidRPr="00AC4E3E">
        <w:rPr>
          <w:b/>
          <w:szCs w:val="24"/>
        </w:rPr>
        <w:t xml:space="preserve"> </w:t>
      </w:r>
    </w:p>
    <w:p w14:paraId="0E70651D" w14:textId="77777777" w:rsidR="00AC4E3E" w:rsidRPr="00AC4E3E" w:rsidRDefault="00AC4E3E" w:rsidP="00AC4E3E">
      <w:pPr>
        <w:jc w:val="center"/>
        <w:rPr>
          <w:b/>
          <w:szCs w:val="24"/>
        </w:rPr>
      </w:pPr>
    </w:p>
    <w:p w14:paraId="08E3BB5E" w14:textId="74A5E6AB" w:rsidR="00AC4E3E" w:rsidRPr="00AC4E3E" w:rsidRDefault="00AC4E3E" w:rsidP="00AC4E3E">
      <w:pPr>
        <w:jc w:val="center"/>
        <w:rPr>
          <w:b/>
          <w:szCs w:val="24"/>
        </w:rPr>
      </w:pPr>
      <w:r w:rsidRPr="00AC4E3E">
        <w:rPr>
          <w:b/>
          <w:szCs w:val="24"/>
        </w:rPr>
        <w:t xml:space="preserve">                                                      </w:t>
      </w:r>
      <w:r>
        <w:rPr>
          <w:b/>
          <w:szCs w:val="24"/>
        </w:rPr>
        <w:t>Май</w:t>
      </w:r>
      <w:r w:rsidRPr="00AC4E3E">
        <w:rPr>
          <w:b/>
          <w:szCs w:val="24"/>
        </w:rPr>
        <w:t xml:space="preserve"> 202</w:t>
      </w:r>
      <w:r>
        <w:rPr>
          <w:b/>
          <w:szCs w:val="24"/>
        </w:rPr>
        <w:t>6</w:t>
      </w:r>
      <w:r w:rsidRPr="00AC4E3E">
        <w:rPr>
          <w:b/>
          <w:szCs w:val="24"/>
        </w:rPr>
        <w:t xml:space="preserve"> года | № </w:t>
      </w:r>
      <w:r>
        <w:rPr>
          <w:b/>
          <w:szCs w:val="24"/>
        </w:rPr>
        <w:t>19</w:t>
      </w:r>
    </w:p>
    <w:p w14:paraId="2397B09C" w14:textId="77777777" w:rsidR="00AC4E3E" w:rsidRPr="00AC4E3E" w:rsidRDefault="00AC4E3E" w:rsidP="00AC4E3E">
      <w:pPr>
        <w:jc w:val="center"/>
        <w:rPr>
          <w:b/>
          <w:szCs w:val="24"/>
        </w:rPr>
      </w:pPr>
    </w:p>
    <w:p w14:paraId="0D5F11A3" w14:textId="77777777" w:rsidR="00AC4E3E" w:rsidRPr="00AC4E3E" w:rsidRDefault="00AC4E3E" w:rsidP="00AC4E3E">
      <w:pPr>
        <w:jc w:val="center"/>
        <w:rPr>
          <w:sz w:val="20"/>
        </w:rPr>
      </w:pPr>
      <w:r w:rsidRPr="00AC4E3E">
        <w:rPr>
          <w:sz w:val="20"/>
        </w:rPr>
        <w:t>Учредитель: администрация муниципального района «Сыктывдинский» Республики Коми</w:t>
      </w:r>
    </w:p>
    <w:p w14:paraId="13346033" w14:textId="77777777" w:rsidR="00AC4E3E" w:rsidRPr="00AC4E3E" w:rsidRDefault="00AC4E3E" w:rsidP="00AC4E3E">
      <w:pPr>
        <w:jc w:val="center"/>
        <w:rPr>
          <w:sz w:val="20"/>
        </w:rPr>
      </w:pPr>
    </w:p>
    <w:p w14:paraId="5B5B5107" w14:textId="77777777" w:rsidR="00AC4E3E" w:rsidRPr="00AC4E3E" w:rsidRDefault="00AC4E3E" w:rsidP="00AC4E3E">
      <w:pPr>
        <w:jc w:val="center"/>
        <w:rPr>
          <w:sz w:val="20"/>
        </w:rPr>
      </w:pPr>
      <w:r w:rsidRPr="00AC4E3E">
        <w:rPr>
          <w:sz w:val="20"/>
        </w:rPr>
        <w:t>Состав редакционной коллегии периодического печатного издания:</w:t>
      </w:r>
    </w:p>
    <w:p w14:paraId="594064D7" w14:textId="77777777" w:rsidR="00AC4E3E" w:rsidRPr="00AC4E3E" w:rsidRDefault="00AC4E3E" w:rsidP="00AC4E3E">
      <w:pPr>
        <w:jc w:val="center"/>
        <w:rPr>
          <w:sz w:val="20"/>
        </w:rPr>
      </w:pPr>
      <w:r w:rsidRPr="00AC4E3E">
        <w:rPr>
          <w:sz w:val="20"/>
        </w:rPr>
        <w:t>Селиверстов Р.Е., главный редактор;</w:t>
      </w:r>
    </w:p>
    <w:p w14:paraId="16696A25" w14:textId="77777777" w:rsidR="00AC4E3E" w:rsidRPr="00AC4E3E" w:rsidRDefault="00AC4E3E" w:rsidP="00AC4E3E">
      <w:pPr>
        <w:jc w:val="center"/>
        <w:rPr>
          <w:sz w:val="20"/>
        </w:rPr>
      </w:pPr>
      <w:proofErr w:type="gramStart"/>
      <w:r w:rsidRPr="00AC4E3E">
        <w:rPr>
          <w:sz w:val="20"/>
        </w:rPr>
        <w:t>Дорожинская Р.В., ответственный за выпуск;</w:t>
      </w:r>
      <w:proofErr w:type="gramEnd"/>
    </w:p>
    <w:p w14:paraId="6519BF57" w14:textId="77777777" w:rsidR="00AC4E3E" w:rsidRPr="00AC4E3E" w:rsidRDefault="00AC4E3E" w:rsidP="00AC4E3E">
      <w:pPr>
        <w:jc w:val="center"/>
        <w:rPr>
          <w:sz w:val="20"/>
        </w:rPr>
      </w:pPr>
      <w:proofErr w:type="gramStart"/>
      <w:r w:rsidRPr="00AC4E3E">
        <w:rPr>
          <w:sz w:val="20"/>
        </w:rPr>
        <w:t>Жигалова Л.А., ответственный за выпуск;</w:t>
      </w:r>
      <w:proofErr w:type="gramEnd"/>
    </w:p>
    <w:p w14:paraId="27CE6BC3" w14:textId="77777777" w:rsidR="00AC4E3E" w:rsidRPr="00AC4E3E" w:rsidRDefault="00AC4E3E" w:rsidP="00AC4E3E">
      <w:pPr>
        <w:jc w:val="center"/>
        <w:rPr>
          <w:sz w:val="20"/>
        </w:rPr>
      </w:pPr>
      <w:r w:rsidRPr="00AC4E3E">
        <w:rPr>
          <w:sz w:val="20"/>
        </w:rPr>
        <w:t>Члены редколлегии:</w:t>
      </w:r>
    </w:p>
    <w:p w14:paraId="3508D4AF" w14:textId="77777777" w:rsidR="00AC4E3E" w:rsidRPr="00AC4E3E" w:rsidRDefault="00AC4E3E" w:rsidP="00AC4E3E">
      <w:pPr>
        <w:jc w:val="center"/>
        <w:rPr>
          <w:sz w:val="20"/>
        </w:rPr>
      </w:pPr>
      <w:r w:rsidRPr="00AC4E3E">
        <w:rPr>
          <w:sz w:val="20"/>
        </w:rPr>
        <w:t>Морокова Л.В.</w:t>
      </w:r>
    </w:p>
    <w:p w14:paraId="2ED403EF" w14:textId="77777777" w:rsidR="00AC4E3E" w:rsidRPr="00AC4E3E" w:rsidRDefault="00AC4E3E" w:rsidP="00AC4E3E">
      <w:pPr>
        <w:jc w:val="center"/>
        <w:rPr>
          <w:sz w:val="20"/>
        </w:rPr>
      </w:pPr>
      <w:r w:rsidRPr="00AC4E3E">
        <w:rPr>
          <w:sz w:val="20"/>
        </w:rPr>
        <w:t>Гудзь Е.В.</w:t>
      </w:r>
    </w:p>
    <w:p w14:paraId="16A7B0CF" w14:textId="77777777" w:rsidR="00AC4E3E" w:rsidRPr="00AC4E3E" w:rsidRDefault="00AC4E3E" w:rsidP="00AC4E3E">
      <w:pPr>
        <w:jc w:val="center"/>
        <w:rPr>
          <w:sz w:val="20"/>
        </w:rPr>
      </w:pPr>
      <w:r w:rsidRPr="00AC4E3E">
        <w:rPr>
          <w:sz w:val="20"/>
        </w:rPr>
        <w:t>Боброва Е.Б.</w:t>
      </w:r>
    </w:p>
    <w:p w14:paraId="3A36A587" w14:textId="77777777" w:rsidR="00AC4E3E" w:rsidRPr="00AC4E3E" w:rsidRDefault="00AC4E3E" w:rsidP="00AC4E3E">
      <w:pPr>
        <w:jc w:val="center"/>
        <w:rPr>
          <w:sz w:val="20"/>
        </w:rPr>
      </w:pPr>
      <w:r w:rsidRPr="00AC4E3E">
        <w:rPr>
          <w:sz w:val="20"/>
        </w:rPr>
        <w:t>Муравьев В.Н.</w:t>
      </w:r>
    </w:p>
    <w:p w14:paraId="5D790BF3" w14:textId="77777777" w:rsidR="00AC4E3E" w:rsidRPr="00AC4E3E" w:rsidRDefault="00AC4E3E" w:rsidP="00AC4E3E">
      <w:pPr>
        <w:jc w:val="center"/>
        <w:rPr>
          <w:sz w:val="20"/>
        </w:rPr>
      </w:pPr>
    </w:p>
    <w:p w14:paraId="07CC564D" w14:textId="77777777" w:rsidR="00AC4E3E" w:rsidRPr="00AC4E3E" w:rsidRDefault="00AC4E3E" w:rsidP="00AC4E3E">
      <w:pPr>
        <w:jc w:val="center"/>
        <w:rPr>
          <w:sz w:val="20"/>
        </w:rPr>
      </w:pPr>
      <w:r w:rsidRPr="00AC4E3E">
        <w:rPr>
          <w:sz w:val="20"/>
        </w:rPr>
        <w:t>Адрес редакции, издателя, типографии (отпечатано):</w:t>
      </w:r>
    </w:p>
    <w:p w14:paraId="45178676" w14:textId="77777777" w:rsidR="00AC4E3E" w:rsidRPr="00AC4E3E" w:rsidRDefault="00AC4E3E" w:rsidP="00AC4E3E">
      <w:pPr>
        <w:jc w:val="center"/>
        <w:rPr>
          <w:sz w:val="20"/>
        </w:rPr>
      </w:pPr>
      <w:r w:rsidRPr="00AC4E3E">
        <w:rPr>
          <w:sz w:val="20"/>
        </w:rPr>
        <w:t xml:space="preserve">168220, Республика Коми, Сыктывдинский район, с. Выльгорт, </w:t>
      </w:r>
    </w:p>
    <w:p w14:paraId="328E4970" w14:textId="77777777" w:rsidR="00AC4E3E" w:rsidRPr="00AC4E3E" w:rsidRDefault="00AC4E3E" w:rsidP="00AC4E3E">
      <w:pPr>
        <w:jc w:val="center"/>
        <w:rPr>
          <w:sz w:val="20"/>
        </w:rPr>
      </w:pPr>
      <w:r w:rsidRPr="00AC4E3E">
        <w:rPr>
          <w:sz w:val="20"/>
        </w:rPr>
        <w:t>ул. Домны Каликовой, д. 62</w:t>
      </w:r>
    </w:p>
    <w:p w14:paraId="17A42F19" w14:textId="77777777" w:rsidR="00AC4E3E" w:rsidRPr="00AC4E3E" w:rsidRDefault="00AC4E3E" w:rsidP="00AC4E3E">
      <w:pPr>
        <w:jc w:val="center"/>
        <w:rPr>
          <w:sz w:val="20"/>
        </w:rPr>
      </w:pPr>
      <w:r w:rsidRPr="00AC4E3E">
        <w:rPr>
          <w:sz w:val="20"/>
          <w:lang w:val="en-US"/>
        </w:rPr>
        <w:t>E</w:t>
      </w:r>
      <w:r w:rsidRPr="00AC4E3E">
        <w:rPr>
          <w:sz w:val="20"/>
        </w:rPr>
        <w:t>-</w:t>
      </w:r>
      <w:r w:rsidRPr="00AC4E3E">
        <w:rPr>
          <w:sz w:val="20"/>
          <w:lang w:val="en-US"/>
        </w:rPr>
        <w:t>mail</w:t>
      </w:r>
      <w:r w:rsidRPr="00AC4E3E">
        <w:rPr>
          <w:sz w:val="20"/>
        </w:rPr>
        <w:t xml:space="preserve">: </w:t>
      </w:r>
      <w:hyperlink r:id="rId11" w:history="1">
        <w:r w:rsidRPr="00AC4E3E">
          <w:rPr>
            <w:color w:val="0000FF"/>
            <w:sz w:val="20"/>
            <w:u w:val="single"/>
            <w:lang w:val="en-US"/>
          </w:rPr>
          <w:t>admsd</w:t>
        </w:r>
        <w:r w:rsidRPr="00AC4E3E">
          <w:rPr>
            <w:color w:val="0000FF"/>
            <w:sz w:val="20"/>
            <w:u w:val="single"/>
          </w:rPr>
          <w:t>@</w:t>
        </w:r>
        <w:r w:rsidRPr="00AC4E3E">
          <w:rPr>
            <w:color w:val="0000FF"/>
            <w:sz w:val="20"/>
            <w:u w:val="single"/>
            <w:lang w:val="en-US"/>
          </w:rPr>
          <w:t>syktyvdin</w:t>
        </w:r>
        <w:r w:rsidRPr="00AC4E3E">
          <w:rPr>
            <w:color w:val="0000FF"/>
            <w:sz w:val="20"/>
            <w:u w:val="single"/>
          </w:rPr>
          <w:t>.</w:t>
        </w:r>
        <w:r w:rsidRPr="00AC4E3E">
          <w:rPr>
            <w:color w:val="0000FF"/>
            <w:sz w:val="20"/>
            <w:u w:val="single"/>
            <w:lang w:val="en-US"/>
          </w:rPr>
          <w:t>rkomi</w:t>
        </w:r>
        <w:r w:rsidRPr="00AC4E3E">
          <w:rPr>
            <w:color w:val="0000FF"/>
            <w:sz w:val="20"/>
            <w:u w:val="single"/>
          </w:rPr>
          <w:t>.</w:t>
        </w:r>
        <w:r w:rsidRPr="00AC4E3E">
          <w:rPr>
            <w:color w:val="0000FF"/>
            <w:sz w:val="20"/>
            <w:u w:val="single"/>
            <w:lang w:val="en-US"/>
          </w:rPr>
          <w:t>ru</w:t>
        </w:r>
      </w:hyperlink>
    </w:p>
    <w:p w14:paraId="10AF8AA8" w14:textId="77777777" w:rsidR="00AC4E3E" w:rsidRPr="00AC4E3E" w:rsidRDefault="00AC4E3E" w:rsidP="00AC4E3E">
      <w:pPr>
        <w:jc w:val="center"/>
        <w:rPr>
          <w:sz w:val="20"/>
        </w:rPr>
      </w:pPr>
      <w:r w:rsidRPr="00AC4E3E">
        <w:rPr>
          <w:sz w:val="20"/>
        </w:rPr>
        <w:t>Телефоны (82130) 7-12-34, 7-18-41, 7-21-34</w:t>
      </w:r>
    </w:p>
    <w:p w14:paraId="396707D4" w14:textId="77777777" w:rsidR="00AC4E3E" w:rsidRPr="00AC4E3E" w:rsidRDefault="00AC4E3E" w:rsidP="00AC4E3E">
      <w:pPr>
        <w:jc w:val="center"/>
        <w:rPr>
          <w:sz w:val="20"/>
        </w:rPr>
      </w:pPr>
      <w:r w:rsidRPr="00AC4E3E">
        <w:rPr>
          <w:sz w:val="20"/>
        </w:rPr>
        <w:t xml:space="preserve">Электронная версия вестника на сайте: </w:t>
      </w:r>
      <w:hyperlink r:id="rId12" w:tgtFrame="_blank" w:history="1">
        <w:r w:rsidRPr="00AC4E3E">
          <w:rPr>
            <w:color w:val="0000FF"/>
            <w:sz w:val="20"/>
            <w:shd w:val="clear" w:color="auto" w:fill="FFFFFF"/>
          </w:rPr>
          <w:t>https://syktyvdin.gosuslugi.ru</w:t>
        </w:r>
      </w:hyperlink>
      <w:r w:rsidRPr="00AC4E3E">
        <w:rPr>
          <w:sz w:val="20"/>
        </w:rPr>
        <w:t xml:space="preserve"> </w:t>
      </w:r>
    </w:p>
    <w:p w14:paraId="40A41DB7" w14:textId="77777777" w:rsidR="00AC4E3E" w:rsidRPr="00AC4E3E" w:rsidRDefault="00AC4E3E" w:rsidP="00AC4E3E">
      <w:pPr>
        <w:jc w:val="center"/>
        <w:rPr>
          <w:sz w:val="20"/>
        </w:rPr>
      </w:pPr>
      <w:r w:rsidRPr="00AC4E3E">
        <w:rPr>
          <w:sz w:val="20"/>
        </w:rPr>
        <w:t xml:space="preserve">Выпуск осуществлен за счет средств бюджета </w:t>
      </w:r>
    </w:p>
    <w:p w14:paraId="7314DD2E" w14:textId="77777777" w:rsidR="00AC4E3E" w:rsidRPr="00AC4E3E" w:rsidRDefault="00AC4E3E" w:rsidP="00AC4E3E">
      <w:pPr>
        <w:jc w:val="center"/>
        <w:rPr>
          <w:sz w:val="20"/>
        </w:rPr>
      </w:pPr>
      <w:r w:rsidRPr="00AC4E3E">
        <w:rPr>
          <w:sz w:val="20"/>
        </w:rPr>
        <w:t>муниципального района «Сыктывдинский» Республики Коми</w:t>
      </w:r>
    </w:p>
    <w:p w14:paraId="0276168A" w14:textId="77777777" w:rsidR="00AC4E3E" w:rsidRPr="00AC4E3E" w:rsidRDefault="00AC4E3E" w:rsidP="00AC4E3E">
      <w:pPr>
        <w:jc w:val="center"/>
        <w:rPr>
          <w:sz w:val="20"/>
        </w:rPr>
      </w:pPr>
      <w:r w:rsidRPr="00AC4E3E">
        <w:rPr>
          <w:sz w:val="20"/>
        </w:rPr>
        <w:t>Распространяется на безвозмездной основе</w:t>
      </w:r>
    </w:p>
    <w:p w14:paraId="074B641C" w14:textId="77777777" w:rsidR="00AC4E3E" w:rsidRPr="00AC4E3E" w:rsidRDefault="00AC4E3E" w:rsidP="00AC4E3E">
      <w:pPr>
        <w:jc w:val="center"/>
        <w:rPr>
          <w:sz w:val="20"/>
        </w:rPr>
      </w:pPr>
      <w:r w:rsidRPr="00AC4E3E">
        <w:rPr>
          <w:sz w:val="20"/>
        </w:rPr>
        <w:t xml:space="preserve">Территория распространения: </w:t>
      </w:r>
    </w:p>
    <w:p w14:paraId="724C2D95" w14:textId="77777777" w:rsidR="00AC4E3E" w:rsidRPr="00AC4E3E" w:rsidRDefault="00AC4E3E" w:rsidP="00AC4E3E">
      <w:pPr>
        <w:jc w:val="center"/>
        <w:rPr>
          <w:sz w:val="20"/>
        </w:rPr>
      </w:pPr>
      <w:r w:rsidRPr="00AC4E3E">
        <w:rPr>
          <w:sz w:val="20"/>
        </w:rPr>
        <w:t>Сыктывдинский район Республики Коми Российской Федерации</w:t>
      </w:r>
    </w:p>
    <w:p w14:paraId="6F7DB2CA" w14:textId="77777777" w:rsidR="00AC4E3E" w:rsidRPr="00AC4E3E" w:rsidRDefault="00AC4E3E" w:rsidP="00AC4E3E">
      <w:pPr>
        <w:rPr>
          <w:sz w:val="20"/>
        </w:rPr>
      </w:pPr>
    </w:p>
    <w:p w14:paraId="09891234" w14:textId="77777777" w:rsidR="00A667BC" w:rsidRDefault="00A667BC" w:rsidP="000A47A8">
      <w:pPr>
        <w:rPr>
          <w:sz w:val="20"/>
        </w:rPr>
      </w:pPr>
    </w:p>
    <w:p w14:paraId="7A24D9CE" w14:textId="6A9995A5" w:rsidR="000A47A8" w:rsidRPr="00A667BC" w:rsidRDefault="006B0624" w:rsidP="000A47A8">
      <w:pPr>
        <w:rPr>
          <w:sz w:val="20"/>
        </w:rPr>
      </w:pPr>
      <w:r w:rsidRPr="00A667BC">
        <w:rPr>
          <w:sz w:val="20"/>
        </w:rPr>
        <w:t xml:space="preserve">Подписано в печать: </w:t>
      </w:r>
      <w:r w:rsidR="002C72EB">
        <w:rPr>
          <w:sz w:val="20"/>
        </w:rPr>
        <w:t>0</w:t>
      </w:r>
      <w:r w:rsidR="00616095">
        <w:rPr>
          <w:sz w:val="20"/>
        </w:rPr>
        <w:t>6</w:t>
      </w:r>
      <w:r w:rsidR="00134386">
        <w:rPr>
          <w:sz w:val="20"/>
        </w:rPr>
        <w:t>.</w:t>
      </w:r>
      <w:r w:rsidR="00B76263">
        <w:rPr>
          <w:sz w:val="20"/>
        </w:rPr>
        <w:t>05</w:t>
      </w:r>
      <w:r w:rsidRPr="00A667BC">
        <w:rPr>
          <w:sz w:val="20"/>
        </w:rPr>
        <w:t>.202</w:t>
      </w:r>
      <w:r w:rsidR="002C72EB">
        <w:rPr>
          <w:sz w:val="20"/>
        </w:rPr>
        <w:t>6</w:t>
      </w:r>
    </w:p>
    <w:p w14:paraId="1CC9627C" w14:textId="51D76DAA" w:rsidR="006B0624" w:rsidRPr="00A667BC" w:rsidRDefault="006B0624" w:rsidP="000A47A8">
      <w:pPr>
        <w:rPr>
          <w:sz w:val="20"/>
        </w:rPr>
      </w:pPr>
      <w:r w:rsidRPr="00A667BC">
        <w:rPr>
          <w:sz w:val="20"/>
        </w:rPr>
        <w:t xml:space="preserve">Дата выхода в свет: </w:t>
      </w:r>
      <w:r w:rsidR="002C72EB">
        <w:rPr>
          <w:sz w:val="20"/>
        </w:rPr>
        <w:t>0</w:t>
      </w:r>
      <w:r w:rsidR="00616095">
        <w:rPr>
          <w:sz w:val="20"/>
        </w:rPr>
        <w:t>6</w:t>
      </w:r>
      <w:r w:rsidR="00134386">
        <w:rPr>
          <w:sz w:val="20"/>
        </w:rPr>
        <w:t>.</w:t>
      </w:r>
      <w:r w:rsidR="00B76263">
        <w:rPr>
          <w:sz w:val="20"/>
        </w:rPr>
        <w:t>05</w:t>
      </w:r>
      <w:r w:rsidR="002C72EB">
        <w:rPr>
          <w:sz w:val="20"/>
        </w:rPr>
        <w:t>.2026</w:t>
      </w:r>
    </w:p>
    <w:p w14:paraId="3A54B108" w14:textId="0316A4D5" w:rsidR="00CE469F" w:rsidRPr="006B0624" w:rsidRDefault="00F9162C" w:rsidP="00A667BC">
      <w:pPr>
        <w:rPr>
          <w:b/>
          <w:smallCaps/>
          <w:sz w:val="20"/>
          <w:u w:val="single"/>
        </w:rPr>
      </w:pPr>
      <w:r w:rsidRPr="00A667BC">
        <w:rPr>
          <w:sz w:val="20"/>
        </w:rPr>
        <w:t xml:space="preserve">Тираж </w:t>
      </w:r>
      <w:r w:rsidR="00E724FE">
        <w:rPr>
          <w:sz w:val="20"/>
        </w:rPr>
        <w:t>29</w:t>
      </w:r>
      <w:r w:rsidRPr="00A667BC">
        <w:rPr>
          <w:sz w:val="20"/>
        </w:rPr>
        <w:t xml:space="preserve"> экз.</w:t>
      </w:r>
    </w:p>
    <w:sectPr w:rsidR="00CE469F" w:rsidRPr="006B0624" w:rsidSect="00E45825">
      <w:footerReference w:type="default" r:id="rId13"/>
      <w:pgSz w:w="8419" w:h="11906" w:orient="landscape"/>
      <w:pgMar w:top="709" w:right="906" w:bottom="709" w:left="709" w:header="709" w:footer="709" w:gutter="0"/>
      <w:cols w:space="720"/>
      <w:formProt w:val="0"/>
      <w:docGrid w:linePitch="2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8F132" w14:textId="77777777" w:rsidR="00FC5FA6" w:rsidRDefault="00FC5FA6">
      <w:r>
        <w:separator/>
      </w:r>
    </w:p>
  </w:endnote>
  <w:endnote w:type="continuationSeparator" w:id="0">
    <w:p w14:paraId="57F358CC" w14:textId="77777777" w:rsidR="00FC5FA6" w:rsidRDefault="00FC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altName w:val="Liberation Mono"/>
    <w:charset w:val="CC"/>
    <w:family w:val="roman"/>
    <w:pitch w:val="default"/>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altName w:val="Courier New"/>
    <w:charset w:val="00"/>
    <w:family w:val="modern"/>
    <w:pitch w:val="fixed"/>
    <w:sig w:usb0="00000203" w:usb1="00000000" w:usb2="00000000" w:usb3="00000000" w:csb0="00000005" w:csb1="00000000"/>
  </w:font>
  <w:font w:name="E">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tarSymbol">
    <w:altName w:val="Arial Unicode MS"/>
    <w:charset w:val="02"/>
    <w:family w:val="auto"/>
    <w:pitch w:val="default"/>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A7BE" w14:textId="77777777" w:rsidR="00954D84" w:rsidRDefault="00954D84">
    <w:pPr>
      <w:pStyle w:val="afff2"/>
      <w:jc w:val="right"/>
    </w:pPr>
    <w:r>
      <w:fldChar w:fldCharType="begin"/>
    </w:r>
    <w:r>
      <w:instrText>PAGE</w:instrText>
    </w:r>
    <w:r>
      <w:fldChar w:fldCharType="separate"/>
    </w:r>
    <w:r w:rsidR="00DE0A14">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4E6CC" w14:textId="77777777" w:rsidR="00FC5FA6" w:rsidRDefault="00FC5FA6">
      <w:r>
        <w:separator/>
      </w:r>
    </w:p>
  </w:footnote>
  <w:footnote w:type="continuationSeparator" w:id="0">
    <w:p w14:paraId="3736C69F" w14:textId="77777777" w:rsidR="00FC5FA6" w:rsidRDefault="00FC5FA6">
      <w:r>
        <w:continuationSeparator/>
      </w:r>
    </w:p>
  </w:footnote>
  <w:footnote w:id="1">
    <w:p w14:paraId="3E68B09D" w14:textId="77777777" w:rsidR="000142F7" w:rsidRPr="00F160E4" w:rsidRDefault="000142F7" w:rsidP="000142F7">
      <w:pPr>
        <w:pStyle w:val="affffffffe"/>
        <w:rPr>
          <w:i/>
        </w:rPr>
      </w:pPr>
      <w:r w:rsidRPr="00F160E4">
        <w:rPr>
          <w:rStyle w:val="afffffffff0"/>
          <w:i/>
        </w:rPr>
        <w:footnoteRef/>
      </w:r>
      <w:r w:rsidRPr="00F160E4">
        <w:rPr>
          <w:i/>
        </w:rPr>
        <w:t xml:space="preserve"> По данным ПАО «</w:t>
      </w:r>
      <w:proofErr w:type="spellStart"/>
      <w:r w:rsidRPr="00F160E4">
        <w:rPr>
          <w:i/>
        </w:rPr>
        <w:t>Россети</w:t>
      </w:r>
      <w:proofErr w:type="spellEnd"/>
      <w:r w:rsidRPr="00F160E4">
        <w:rPr>
          <w:i/>
        </w:rPr>
        <w:t xml:space="preserve"> северо-запад» (акт сверки взаимных расчетов за период 2024г. №00ГК-000016 от 24.01.2025г.)</w:t>
      </w:r>
    </w:p>
  </w:footnote>
  <w:footnote w:id="2">
    <w:p w14:paraId="514C4689" w14:textId="77777777" w:rsidR="000142F7" w:rsidRDefault="000142F7" w:rsidP="000142F7">
      <w:pPr>
        <w:pStyle w:val="affffffffe"/>
      </w:pPr>
      <w:r>
        <w:rPr>
          <w:rStyle w:val="afffffffff0"/>
        </w:rPr>
        <w:footnoteRef/>
      </w:r>
      <w:r>
        <w:t xml:space="preserve"> </w:t>
      </w:r>
      <w:proofErr w:type="gramStart"/>
      <w:r w:rsidRPr="00CE0D27">
        <w:rPr>
          <w:i/>
        </w:rPr>
        <w:t>Утверждена</w:t>
      </w:r>
      <w:proofErr w:type="gramEnd"/>
      <w:r w:rsidRPr="00CE0D27">
        <w:rPr>
          <w:i/>
        </w:rPr>
        <w:t xml:space="preserve"> Постановлением Администрации № 8/1240 от 29 августа 2016г.</w:t>
      </w:r>
    </w:p>
  </w:footnote>
  <w:footnote w:id="3">
    <w:p w14:paraId="763AC4E4" w14:textId="77777777" w:rsidR="000142F7" w:rsidRPr="007305E2" w:rsidRDefault="000142F7" w:rsidP="000142F7">
      <w:pPr>
        <w:pStyle w:val="affffffffe"/>
        <w:rPr>
          <w:i/>
        </w:rPr>
      </w:pPr>
      <w:r w:rsidRPr="007305E2">
        <w:rPr>
          <w:rStyle w:val="afffffffff0"/>
          <w:i/>
        </w:rPr>
        <w:footnoteRef/>
      </w:r>
      <w:r w:rsidRPr="007305E2">
        <w:rPr>
          <w:i/>
        </w:rPr>
        <w:t xml:space="preserve"> </w:t>
      </w:r>
      <w:proofErr w:type="gramStart"/>
      <w:r>
        <w:rPr>
          <w:i/>
        </w:rPr>
        <w:t>утвержден</w:t>
      </w:r>
      <w:proofErr w:type="gramEnd"/>
      <w:r w:rsidRPr="007305E2">
        <w:rPr>
          <w:i/>
        </w:rPr>
        <w:t xml:space="preserve"> постановлением Администрации №3/210 от 14 марта 2022г.</w:t>
      </w:r>
    </w:p>
  </w:footnote>
  <w:footnote w:id="4">
    <w:p w14:paraId="47A057D6" w14:textId="77777777" w:rsidR="000142F7" w:rsidRPr="007305E2" w:rsidRDefault="000142F7" w:rsidP="000142F7">
      <w:pPr>
        <w:pStyle w:val="affffffffe"/>
        <w:rPr>
          <w:i/>
        </w:rPr>
      </w:pPr>
      <w:r w:rsidRPr="007305E2">
        <w:rPr>
          <w:rStyle w:val="afffffffff0"/>
          <w:i/>
        </w:rPr>
        <w:footnoteRef/>
      </w:r>
      <w:r w:rsidRPr="007305E2">
        <w:rPr>
          <w:i/>
        </w:rPr>
        <w:t xml:space="preserve"> </w:t>
      </w:r>
      <w:proofErr w:type="gramStart"/>
      <w:r w:rsidRPr="007305E2">
        <w:rPr>
          <w:i/>
        </w:rPr>
        <w:t>у</w:t>
      </w:r>
      <w:r>
        <w:rPr>
          <w:i/>
        </w:rPr>
        <w:t>твержден</w:t>
      </w:r>
      <w:proofErr w:type="gramEnd"/>
      <w:r w:rsidRPr="007305E2">
        <w:rPr>
          <w:i/>
        </w:rPr>
        <w:t xml:space="preserve"> постановлением Администрации № 8/1128 от 30 августа 2024г.</w:t>
      </w:r>
    </w:p>
  </w:footnote>
  <w:footnote w:id="5">
    <w:p w14:paraId="6D569411" w14:textId="77777777" w:rsidR="000142F7" w:rsidRPr="00851A76" w:rsidRDefault="000142F7" w:rsidP="000142F7">
      <w:pPr>
        <w:pStyle w:val="affffffffe"/>
        <w:jc w:val="both"/>
        <w:rPr>
          <w:i/>
          <w:sz w:val="16"/>
          <w:szCs w:val="16"/>
        </w:rPr>
      </w:pPr>
      <w:r w:rsidRPr="00AA4802">
        <w:rPr>
          <w:rStyle w:val="afffffffff0"/>
          <w:i/>
          <w:sz w:val="16"/>
          <w:szCs w:val="16"/>
        </w:rPr>
        <w:footnoteRef/>
      </w:r>
      <w:r w:rsidRPr="00AA4802">
        <w:rPr>
          <w:i/>
          <w:sz w:val="16"/>
          <w:szCs w:val="16"/>
        </w:rPr>
        <w:t xml:space="preserve"> </w:t>
      </w:r>
      <w:r w:rsidRPr="00851A76">
        <w:rPr>
          <w:i/>
          <w:sz w:val="16"/>
          <w:szCs w:val="16"/>
        </w:rPr>
        <w:t>Оплата по квитанции с неправомерно сниженным размером арендной платы арендатором не производилась (имеется задолженность по арендной плате за период с 01.01.2023г.).</w:t>
      </w:r>
    </w:p>
  </w:footnote>
  <w:footnote w:id="6">
    <w:p w14:paraId="2D7B3C86" w14:textId="77777777" w:rsidR="000142F7" w:rsidRPr="00851A76" w:rsidRDefault="000142F7" w:rsidP="000142F7">
      <w:pPr>
        <w:pStyle w:val="affffffffe"/>
        <w:jc w:val="both"/>
        <w:rPr>
          <w:i/>
          <w:sz w:val="16"/>
          <w:szCs w:val="16"/>
        </w:rPr>
      </w:pPr>
      <w:r w:rsidRPr="00851A76">
        <w:rPr>
          <w:rStyle w:val="afffffffff0"/>
          <w:i/>
          <w:sz w:val="16"/>
          <w:szCs w:val="16"/>
        </w:rPr>
        <w:footnoteRef/>
      </w:r>
      <w:r w:rsidRPr="00851A76">
        <w:rPr>
          <w:i/>
          <w:sz w:val="16"/>
          <w:szCs w:val="16"/>
        </w:rPr>
        <w:t xml:space="preserve"> ст. 26 Земельного кодекса РФ, ч.6 ст.1 Закона №218-ФЗ</w:t>
      </w:r>
    </w:p>
  </w:footnote>
  <w:footnote w:id="7">
    <w:p w14:paraId="6BCDAD54" w14:textId="77777777" w:rsidR="000142F7" w:rsidRPr="00851A76" w:rsidRDefault="000142F7" w:rsidP="000142F7">
      <w:pPr>
        <w:pStyle w:val="affffffffe"/>
        <w:jc w:val="both"/>
        <w:rPr>
          <w:i/>
          <w:sz w:val="16"/>
          <w:szCs w:val="16"/>
        </w:rPr>
      </w:pPr>
      <w:r w:rsidRPr="00851A76">
        <w:rPr>
          <w:rStyle w:val="afffffffff0"/>
          <w:i/>
          <w:sz w:val="16"/>
          <w:szCs w:val="16"/>
        </w:rPr>
        <w:footnoteRef/>
      </w:r>
      <w:r w:rsidRPr="00851A76">
        <w:rPr>
          <w:i/>
          <w:sz w:val="16"/>
          <w:szCs w:val="16"/>
        </w:rPr>
        <w:t xml:space="preserve"> ст.433 Гражданского кодекса РФ</w:t>
      </w:r>
    </w:p>
  </w:footnote>
  <w:footnote w:id="8">
    <w:p w14:paraId="4C7F68C0" w14:textId="77777777" w:rsidR="000142F7" w:rsidRPr="00851A76" w:rsidRDefault="000142F7" w:rsidP="000142F7">
      <w:pPr>
        <w:pStyle w:val="affffffffe"/>
        <w:jc w:val="both"/>
        <w:rPr>
          <w:i/>
          <w:sz w:val="16"/>
          <w:szCs w:val="16"/>
        </w:rPr>
      </w:pPr>
      <w:r w:rsidRPr="00851A76">
        <w:rPr>
          <w:rStyle w:val="afffffffff0"/>
          <w:i/>
          <w:sz w:val="16"/>
          <w:szCs w:val="16"/>
        </w:rPr>
        <w:footnoteRef/>
      </w:r>
      <w:r w:rsidRPr="00851A76">
        <w:rPr>
          <w:i/>
          <w:sz w:val="16"/>
          <w:szCs w:val="16"/>
        </w:rPr>
        <w:t xml:space="preserve"> Определение Верховного Суда РФ от 24.12.2020г. №307-ЭС20-20567 по делу №А21-14465/2019, Определение Верховного Суда РФ от 17.08.2021г. №306-ЭС21-13113 по делу №А55-15714/2020</w:t>
      </w:r>
    </w:p>
  </w:footnote>
  <w:footnote w:id="9">
    <w:p w14:paraId="4EE263B1" w14:textId="77777777" w:rsidR="000142F7" w:rsidRPr="00FA6D3C" w:rsidRDefault="000142F7" w:rsidP="000142F7">
      <w:pPr>
        <w:pStyle w:val="affffffffe"/>
        <w:rPr>
          <w:i/>
          <w:sz w:val="16"/>
          <w:szCs w:val="16"/>
        </w:rPr>
      </w:pPr>
      <w:r w:rsidRPr="00FA6D3C">
        <w:rPr>
          <w:rStyle w:val="afffffffff0"/>
          <w:i/>
          <w:sz w:val="16"/>
          <w:szCs w:val="16"/>
        </w:rPr>
        <w:footnoteRef/>
      </w:r>
      <w:r w:rsidRPr="00FA6D3C">
        <w:rPr>
          <w:i/>
          <w:sz w:val="16"/>
          <w:szCs w:val="16"/>
        </w:rPr>
        <w:t xml:space="preserve"> письмо Администрации от 15.01.2025г. №43/01-2025</w:t>
      </w:r>
    </w:p>
  </w:footnote>
  <w:footnote w:id="10">
    <w:p w14:paraId="5E176440" w14:textId="77777777" w:rsidR="000142F7" w:rsidRPr="00C91F5B" w:rsidRDefault="000142F7" w:rsidP="000142F7">
      <w:pPr>
        <w:pStyle w:val="affffffffe"/>
        <w:rPr>
          <w:i/>
          <w:sz w:val="16"/>
          <w:szCs w:val="16"/>
        </w:rPr>
      </w:pPr>
      <w:r w:rsidRPr="006563A7">
        <w:rPr>
          <w:rStyle w:val="afffffffff0"/>
        </w:rPr>
        <w:footnoteRef/>
      </w:r>
      <w:r w:rsidRPr="006563A7">
        <w:t xml:space="preserve"> </w:t>
      </w:r>
      <w:r w:rsidRPr="00C91F5B">
        <w:rPr>
          <w:i/>
          <w:sz w:val="16"/>
          <w:szCs w:val="16"/>
        </w:rPr>
        <w:t>ч.2 ст.7.30.1 КоАП РФ</w:t>
      </w:r>
    </w:p>
  </w:footnote>
  <w:footnote w:id="11">
    <w:p w14:paraId="426DDB1E" w14:textId="77777777" w:rsidR="000142F7" w:rsidRPr="00014C84" w:rsidRDefault="000142F7" w:rsidP="000142F7">
      <w:pPr>
        <w:pStyle w:val="affffffffe"/>
        <w:rPr>
          <w:i/>
          <w:sz w:val="16"/>
          <w:szCs w:val="16"/>
        </w:rPr>
      </w:pPr>
      <w:r>
        <w:rPr>
          <w:rStyle w:val="afffffffff0"/>
        </w:rPr>
        <w:footnoteRef/>
      </w:r>
      <w:r>
        <w:t xml:space="preserve"> </w:t>
      </w:r>
      <w:r w:rsidRPr="00014C84">
        <w:rPr>
          <w:i/>
          <w:sz w:val="16"/>
          <w:szCs w:val="16"/>
        </w:rPr>
        <w:t>Срок привлечения истек 13.08.2025г.</w:t>
      </w:r>
    </w:p>
  </w:footnote>
  <w:footnote w:id="12">
    <w:p w14:paraId="0FBD76D1" w14:textId="77777777" w:rsidR="000142F7" w:rsidRPr="00DC4465" w:rsidRDefault="000142F7" w:rsidP="000142F7">
      <w:pPr>
        <w:pStyle w:val="affffffffe"/>
        <w:rPr>
          <w:i/>
          <w:sz w:val="16"/>
          <w:szCs w:val="16"/>
        </w:rPr>
      </w:pPr>
      <w:r w:rsidRPr="00DC4465">
        <w:rPr>
          <w:rStyle w:val="afffffffff0"/>
          <w:i/>
          <w:sz w:val="16"/>
          <w:szCs w:val="16"/>
        </w:rPr>
        <w:footnoteRef/>
      </w:r>
      <w:r w:rsidRPr="00DC4465">
        <w:rPr>
          <w:i/>
          <w:sz w:val="16"/>
          <w:szCs w:val="16"/>
        </w:rPr>
        <w:t xml:space="preserve"> «Проверка законности и эффективности использования бюджетных средств, выделенных МАУК «Сыктывдинский районный Дом культуры» в 2023г. и истекшем периоде 2024г. на реализацию мероприятий по ремонту и оснащению Дома культуры с.Выльгорт в рамках федерального проекта «Культурная среда» (Национальный проект «Культура»)»</w:t>
      </w:r>
    </w:p>
  </w:footnote>
  <w:footnote w:id="13">
    <w:p w14:paraId="7283E9D8" w14:textId="77777777" w:rsidR="000142F7" w:rsidRPr="00DC4465" w:rsidRDefault="000142F7" w:rsidP="000142F7">
      <w:pPr>
        <w:pStyle w:val="affffffffe"/>
        <w:rPr>
          <w:i/>
          <w:sz w:val="16"/>
          <w:szCs w:val="16"/>
        </w:rPr>
      </w:pPr>
      <w:r w:rsidRPr="00DC4465">
        <w:rPr>
          <w:rStyle w:val="afffffffff0"/>
          <w:i/>
          <w:sz w:val="16"/>
          <w:szCs w:val="16"/>
        </w:rPr>
        <w:footnoteRef/>
      </w:r>
      <w:r w:rsidRPr="00DC4465">
        <w:rPr>
          <w:i/>
          <w:sz w:val="16"/>
          <w:szCs w:val="16"/>
        </w:rPr>
        <w:t xml:space="preserve"> </w:t>
      </w:r>
      <w:r w:rsidRPr="004F6E62">
        <w:rPr>
          <w:i/>
          <w:sz w:val="16"/>
          <w:szCs w:val="16"/>
        </w:rPr>
        <w:t>«Оценка эффективности использования недвижимого имущества муниципального района «Сыктывдинский», находящегося по адресу: Республика Коми, Сыктывдинский район, с. Пажга, мкр.1, д.17, в рамках договора аренды с ООО «</w:t>
      </w:r>
      <w:proofErr w:type="spellStart"/>
      <w:r w:rsidRPr="004F6E62">
        <w:rPr>
          <w:i/>
          <w:sz w:val="16"/>
          <w:szCs w:val="16"/>
        </w:rPr>
        <w:t>Нефтегазстрой</w:t>
      </w:r>
      <w:proofErr w:type="spellEnd"/>
      <w:r w:rsidRPr="004F6E62">
        <w:rPr>
          <w:i/>
          <w:sz w:val="16"/>
          <w:szCs w:val="16"/>
        </w:rPr>
        <w:t>» за период с 01.01.2023г. по 24.09.2024г.»</w:t>
      </w:r>
    </w:p>
  </w:footnote>
  <w:footnote w:id="14">
    <w:p w14:paraId="49AEECF8" w14:textId="77777777" w:rsidR="000142F7" w:rsidRPr="00982404" w:rsidRDefault="000142F7" w:rsidP="000142F7">
      <w:pPr>
        <w:pStyle w:val="affffffffe"/>
        <w:rPr>
          <w:i/>
          <w:sz w:val="16"/>
          <w:szCs w:val="16"/>
        </w:rPr>
      </w:pPr>
      <w:r>
        <w:rPr>
          <w:rStyle w:val="afffffffff0"/>
        </w:rPr>
        <w:footnoteRef/>
      </w:r>
      <w:r>
        <w:t xml:space="preserve"> </w:t>
      </w:r>
      <w:r w:rsidRPr="00982404">
        <w:rPr>
          <w:i/>
          <w:sz w:val="16"/>
          <w:szCs w:val="16"/>
        </w:rPr>
        <w:t>Исполнение</w:t>
      </w:r>
      <w:r>
        <w:rPr>
          <w:i/>
          <w:sz w:val="16"/>
          <w:szCs w:val="16"/>
        </w:rPr>
        <w:t xml:space="preserve"> </w:t>
      </w:r>
      <w:r w:rsidRPr="00982404">
        <w:rPr>
          <w:i/>
          <w:sz w:val="16"/>
          <w:szCs w:val="16"/>
        </w:rPr>
        <w:t xml:space="preserve">представления 2024г. по </w:t>
      </w:r>
      <w:r>
        <w:rPr>
          <w:i/>
          <w:sz w:val="16"/>
          <w:szCs w:val="16"/>
        </w:rPr>
        <w:t>п</w:t>
      </w:r>
      <w:r w:rsidRPr="00982404">
        <w:rPr>
          <w:i/>
          <w:sz w:val="16"/>
          <w:szCs w:val="16"/>
        </w:rPr>
        <w:t>роверк</w:t>
      </w:r>
      <w:r>
        <w:rPr>
          <w:i/>
          <w:sz w:val="16"/>
          <w:szCs w:val="16"/>
        </w:rPr>
        <w:t>е</w:t>
      </w:r>
      <w:r w:rsidRPr="00982404">
        <w:rPr>
          <w:i/>
          <w:sz w:val="16"/>
          <w:szCs w:val="16"/>
        </w:rPr>
        <w:t xml:space="preserve"> законности, эффективности владения, пользования, распоряжения, управления муниципальной собственностью муниципального района «Сыктывдинский», полноты и своевременности поступления в бюджет доходов от использования имущества, находящегося в собственности муниципального района «Сыктывдинский», в 2</w:t>
      </w:r>
      <w:r>
        <w:rPr>
          <w:i/>
          <w:sz w:val="16"/>
          <w:szCs w:val="16"/>
        </w:rPr>
        <w:t>023г. и истекшем периоде 2024г.</w:t>
      </w:r>
    </w:p>
  </w:footnote>
  <w:footnote w:id="15">
    <w:p w14:paraId="56C5B657" w14:textId="77777777" w:rsidR="000142F7" w:rsidRPr="00CD2AB0" w:rsidRDefault="000142F7" w:rsidP="000142F7">
      <w:pPr>
        <w:pStyle w:val="affffffffe"/>
        <w:rPr>
          <w:i/>
          <w:sz w:val="16"/>
          <w:szCs w:val="16"/>
        </w:rPr>
      </w:pPr>
      <w:r>
        <w:rPr>
          <w:rStyle w:val="afffffffff0"/>
        </w:rPr>
        <w:footnoteRef/>
      </w:r>
      <w:r>
        <w:t xml:space="preserve"> </w:t>
      </w:r>
      <w:r w:rsidRPr="00CD2AB0">
        <w:rPr>
          <w:i/>
          <w:sz w:val="16"/>
          <w:szCs w:val="16"/>
        </w:rPr>
        <w:t>Результаты конт</w:t>
      </w:r>
      <w:r>
        <w:rPr>
          <w:i/>
          <w:sz w:val="16"/>
          <w:szCs w:val="16"/>
        </w:rPr>
        <w:t>рольных мероприятий за 2025 год</w:t>
      </w:r>
      <w:r w:rsidRPr="00CD2AB0">
        <w:rPr>
          <w:i/>
          <w:sz w:val="16"/>
          <w:szCs w:val="16"/>
        </w:rPr>
        <w:t xml:space="preserve"> опубликованы в </w:t>
      </w:r>
      <w:r>
        <w:rPr>
          <w:i/>
          <w:sz w:val="16"/>
          <w:szCs w:val="16"/>
        </w:rPr>
        <w:t>печатном</w:t>
      </w:r>
      <w:r w:rsidRPr="00CD2AB0">
        <w:rPr>
          <w:i/>
          <w:sz w:val="16"/>
          <w:szCs w:val="16"/>
        </w:rPr>
        <w:t xml:space="preserve"> средств</w:t>
      </w:r>
      <w:r>
        <w:rPr>
          <w:i/>
          <w:sz w:val="16"/>
          <w:szCs w:val="16"/>
        </w:rPr>
        <w:t>е</w:t>
      </w:r>
      <w:r w:rsidRPr="00CD2AB0">
        <w:rPr>
          <w:i/>
          <w:sz w:val="16"/>
          <w:szCs w:val="16"/>
        </w:rPr>
        <w:t xml:space="preserve"> массовой информации - периодическо</w:t>
      </w:r>
      <w:r>
        <w:rPr>
          <w:i/>
          <w:sz w:val="16"/>
          <w:szCs w:val="16"/>
        </w:rPr>
        <w:t>м</w:t>
      </w:r>
      <w:r w:rsidRPr="00CD2AB0">
        <w:rPr>
          <w:i/>
          <w:sz w:val="16"/>
          <w:szCs w:val="16"/>
        </w:rPr>
        <w:t xml:space="preserve"> печатно</w:t>
      </w:r>
      <w:r>
        <w:rPr>
          <w:i/>
          <w:sz w:val="16"/>
          <w:szCs w:val="16"/>
        </w:rPr>
        <w:t>м</w:t>
      </w:r>
      <w:r w:rsidRPr="00CD2AB0">
        <w:rPr>
          <w:i/>
          <w:sz w:val="16"/>
          <w:szCs w:val="16"/>
        </w:rPr>
        <w:t xml:space="preserve"> издани</w:t>
      </w:r>
      <w:r>
        <w:rPr>
          <w:i/>
          <w:sz w:val="16"/>
          <w:szCs w:val="16"/>
        </w:rPr>
        <w:t>и</w:t>
      </w:r>
      <w:r w:rsidRPr="00CD2AB0">
        <w:rPr>
          <w:i/>
          <w:sz w:val="16"/>
          <w:szCs w:val="16"/>
        </w:rPr>
        <w:t xml:space="preserve"> "Информационный вестник Совета и администрации муниципального образования муниципального района "Сыктывдинский"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9F4"/>
    <w:multiLevelType w:val="multilevel"/>
    <w:tmpl w:val="DB2C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F269A"/>
    <w:multiLevelType w:val="multilevel"/>
    <w:tmpl w:val="5ABA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D6EAE"/>
    <w:multiLevelType w:val="multilevel"/>
    <w:tmpl w:val="C332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E1EFE"/>
    <w:multiLevelType w:val="multilevel"/>
    <w:tmpl w:val="4BD8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84EEA"/>
    <w:multiLevelType w:val="multilevel"/>
    <w:tmpl w:val="7926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E57F2"/>
    <w:multiLevelType w:val="multilevel"/>
    <w:tmpl w:val="4868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DB7E82"/>
    <w:multiLevelType w:val="multilevel"/>
    <w:tmpl w:val="16DB7E82"/>
    <w:lvl w:ilvl="0">
      <w:start w:val="1"/>
      <w:numFmt w:val="bullet"/>
      <w:lvlText w:val=""/>
      <w:lvlJc w:val="left"/>
      <w:pPr>
        <w:tabs>
          <w:tab w:val="num" w:pos="720"/>
        </w:tabs>
        <w:ind w:left="720" w:hanging="360"/>
      </w:pPr>
      <w:rPr>
        <w:rFonts w:ascii="Symbol" w:eastAsia="SimSun" w:hAnsi="Symbol" w:hint="default"/>
      </w:rPr>
    </w:lvl>
    <w:lvl w:ilvl="1">
      <w:start w:val="1"/>
      <w:numFmt w:val="bullet"/>
      <w:lvlText w:val="o"/>
      <w:lvlJc w:val="left"/>
      <w:pPr>
        <w:tabs>
          <w:tab w:val="num" w:pos="1440"/>
        </w:tabs>
        <w:ind w:left="1440" w:hanging="360"/>
      </w:pPr>
      <w:rPr>
        <w:rFonts w:ascii="Courier New" w:eastAsia="SimSun" w:hAnsi="Times New Roman" w:hint="default"/>
      </w:rPr>
    </w:lvl>
    <w:lvl w:ilvl="2">
      <w:start w:val="1"/>
      <w:numFmt w:val="bullet"/>
      <w:lvlText w:val=""/>
      <w:lvlJc w:val="left"/>
      <w:pPr>
        <w:tabs>
          <w:tab w:val="num" w:pos="2160"/>
        </w:tabs>
        <w:ind w:left="2160" w:hanging="360"/>
      </w:pPr>
      <w:rPr>
        <w:rFonts w:ascii="Wingdings" w:eastAsia="SimSun" w:hAnsi="Wingdings" w:hint="default"/>
      </w:rPr>
    </w:lvl>
    <w:lvl w:ilvl="3">
      <w:start w:val="1"/>
      <w:numFmt w:val="bullet"/>
      <w:lvlText w:val=""/>
      <w:lvlJc w:val="left"/>
      <w:pPr>
        <w:tabs>
          <w:tab w:val="num" w:pos="2880"/>
        </w:tabs>
        <w:ind w:left="2880" w:hanging="360"/>
      </w:pPr>
      <w:rPr>
        <w:rFonts w:ascii="Wingdings" w:eastAsia="SimSun" w:hAnsi="Wingdings" w:hint="default"/>
      </w:rPr>
    </w:lvl>
    <w:lvl w:ilvl="4">
      <w:start w:val="1"/>
      <w:numFmt w:val="bullet"/>
      <w:lvlText w:val=""/>
      <w:lvlJc w:val="left"/>
      <w:pPr>
        <w:tabs>
          <w:tab w:val="num" w:pos="3600"/>
        </w:tabs>
        <w:ind w:left="3600" w:hanging="360"/>
      </w:pPr>
      <w:rPr>
        <w:rFonts w:ascii="Wingdings" w:eastAsia="SimSun" w:hAnsi="Wingdings" w:hint="default"/>
      </w:rPr>
    </w:lvl>
    <w:lvl w:ilvl="5">
      <w:start w:val="1"/>
      <w:numFmt w:val="bullet"/>
      <w:lvlText w:val=""/>
      <w:lvlJc w:val="left"/>
      <w:pPr>
        <w:tabs>
          <w:tab w:val="num" w:pos="4320"/>
        </w:tabs>
        <w:ind w:left="4320" w:hanging="360"/>
      </w:pPr>
      <w:rPr>
        <w:rFonts w:ascii="Wingdings" w:eastAsia="SimSun" w:hAnsi="Wingdings" w:hint="default"/>
      </w:rPr>
    </w:lvl>
    <w:lvl w:ilvl="6">
      <w:start w:val="1"/>
      <w:numFmt w:val="bullet"/>
      <w:lvlText w:val=""/>
      <w:lvlJc w:val="left"/>
      <w:pPr>
        <w:tabs>
          <w:tab w:val="num" w:pos="5040"/>
        </w:tabs>
        <w:ind w:left="5040" w:hanging="360"/>
      </w:pPr>
      <w:rPr>
        <w:rFonts w:ascii="Wingdings" w:eastAsia="SimSun" w:hAnsi="Wingdings" w:hint="default"/>
      </w:rPr>
    </w:lvl>
    <w:lvl w:ilvl="7">
      <w:start w:val="1"/>
      <w:numFmt w:val="bullet"/>
      <w:lvlText w:val=""/>
      <w:lvlJc w:val="left"/>
      <w:pPr>
        <w:tabs>
          <w:tab w:val="num" w:pos="5760"/>
        </w:tabs>
        <w:ind w:left="5760" w:hanging="360"/>
      </w:pPr>
      <w:rPr>
        <w:rFonts w:ascii="Wingdings" w:eastAsia="SimSun" w:hAnsi="Wingdings" w:hint="default"/>
      </w:rPr>
    </w:lvl>
    <w:lvl w:ilvl="8">
      <w:start w:val="1"/>
      <w:numFmt w:val="bullet"/>
      <w:lvlText w:val=""/>
      <w:lvlJc w:val="left"/>
      <w:pPr>
        <w:tabs>
          <w:tab w:val="num" w:pos="6480"/>
        </w:tabs>
        <w:ind w:left="6480" w:hanging="360"/>
      </w:pPr>
      <w:rPr>
        <w:rFonts w:ascii="Wingdings" w:eastAsia="SimSun" w:hAnsi="Wingdings" w:hint="default"/>
      </w:rPr>
    </w:lvl>
  </w:abstractNum>
  <w:abstractNum w:abstractNumId="7">
    <w:nsid w:val="183965F7"/>
    <w:multiLevelType w:val="multilevel"/>
    <w:tmpl w:val="F8A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B04F5"/>
    <w:multiLevelType w:val="multilevel"/>
    <w:tmpl w:val="C1A8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FB6EB3"/>
    <w:multiLevelType w:val="multilevel"/>
    <w:tmpl w:val="1342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ED32A0"/>
    <w:multiLevelType w:val="multilevel"/>
    <w:tmpl w:val="A46C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551A5F"/>
    <w:multiLevelType w:val="multilevel"/>
    <w:tmpl w:val="A900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856C7D"/>
    <w:multiLevelType w:val="multilevel"/>
    <w:tmpl w:val="6E14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F102E8"/>
    <w:multiLevelType w:val="multilevel"/>
    <w:tmpl w:val="23F102E8"/>
    <w:lvl w:ilvl="0">
      <w:start w:val="1"/>
      <w:numFmt w:val="bullet"/>
      <w:lvlText w:val=""/>
      <w:lvlJc w:val="left"/>
      <w:pPr>
        <w:tabs>
          <w:tab w:val="num" w:pos="1140"/>
        </w:tabs>
        <w:ind w:left="1140" w:hanging="360"/>
      </w:pPr>
      <w:rPr>
        <w:rFonts w:ascii="Symbol" w:eastAsia="SimSun" w:hAnsi="Symbol" w:hint="default"/>
      </w:rPr>
    </w:lvl>
    <w:lvl w:ilvl="1">
      <w:start w:val="1"/>
      <w:numFmt w:val="bullet"/>
      <w:lvlText w:val="o"/>
      <w:lvlJc w:val="left"/>
      <w:pPr>
        <w:tabs>
          <w:tab w:val="num" w:pos="1860"/>
        </w:tabs>
        <w:ind w:left="1860" w:hanging="360"/>
      </w:pPr>
      <w:rPr>
        <w:rFonts w:ascii="Courier New" w:eastAsia="SimSun" w:hAnsi="Times New Roman" w:hint="default"/>
      </w:rPr>
    </w:lvl>
    <w:lvl w:ilvl="2">
      <w:start w:val="1"/>
      <w:numFmt w:val="bullet"/>
      <w:lvlText w:val=""/>
      <w:lvlJc w:val="left"/>
      <w:pPr>
        <w:tabs>
          <w:tab w:val="num" w:pos="2580"/>
        </w:tabs>
        <w:ind w:left="2580" w:hanging="360"/>
      </w:pPr>
      <w:rPr>
        <w:rFonts w:ascii="Wingdings" w:eastAsia="SimSun" w:hAnsi="Wingdings" w:hint="default"/>
      </w:rPr>
    </w:lvl>
    <w:lvl w:ilvl="3">
      <w:start w:val="1"/>
      <w:numFmt w:val="bullet"/>
      <w:lvlText w:val=""/>
      <w:lvlJc w:val="left"/>
      <w:pPr>
        <w:tabs>
          <w:tab w:val="num" w:pos="3300"/>
        </w:tabs>
        <w:ind w:left="3300" w:hanging="360"/>
      </w:pPr>
      <w:rPr>
        <w:rFonts w:ascii="Symbol" w:eastAsia="SimSun" w:hAnsi="Symbol" w:hint="default"/>
      </w:rPr>
    </w:lvl>
    <w:lvl w:ilvl="4">
      <w:start w:val="1"/>
      <w:numFmt w:val="bullet"/>
      <w:lvlText w:val="o"/>
      <w:lvlJc w:val="left"/>
      <w:pPr>
        <w:tabs>
          <w:tab w:val="num" w:pos="4020"/>
        </w:tabs>
        <w:ind w:left="4020" w:hanging="360"/>
      </w:pPr>
      <w:rPr>
        <w:rFonts w:ascii="Courier New" w:eastAsia="SimSun" w:hAnsi="Times New Roman" w:hint="default"/>
      </w:rPr>
    </w:lvl>
    <w:lvl w:ilvl="5">
      <w:start w:val="1"/>
      <w:numFmt w:val="bullet"/>
      <w:lvlText w:val=""/>
      <w:lvlJc w:val="left"/>
      <w:pPr>
        <w:tabs>
          <w:tab w:val="num" w:pos="4740"/>
        </w:tabs>
        <w:ind w:left="4740" w:hanging="360"/>
      </w:pPr>
      <w:rPr>
        <w:rFonts w:ascii="Wingdings" w:eastAsia="SimSun" w:hAnsi="Wingdings" w:hint="default"/>
      </w:rPr>
    </w:lvl>
    <w:lvl w:ilvl="6">
      <w:start w:val="1"/>
      <w:numFmt w:val="bullet"/>
      <w:lvlText w:val=""/>
      <w:lvlJc w:val="left"/>
      <w:pPr>
        <w:tabs>
          <w:tab w:val="num" w:pos="5460"/>
        </w:tabs>
        <w:ind w:left="5460" w:hanging="360"/>
      </w:pPr>
      <w:rPr>
        <w:rFonts w:ascii="Symbol" w:eastAsia="SimSun" w:hAnsi="Symbol" w:hint="default"/>
      </w:rPr>
    </w:lvl>
    <w:lvl w:ilvl="7">
      <w:start w:val="1"/>
      <w:numFmt w:val="bullet"/>
      <w:lvlText w:val="o"/>
      <w:lvlJc w:val="left"/>
      <w:pPr>
        <w:tabs>
          <w:tab w:val="num" w:pos="6180"/>
        </w:tabs>
        <w:ind w:left="6180" w:hanging="360"/>
      </w:pPr>
      <w:rPr>
        <w:rFonts w:ascii="Courier New" w:eastAsia="SimSun" w:hAnsi="Times New Roman" w:hint="default"/>
      </w:rPr>
    </w:lvl>
    <w:lvl w:ilvl="8">
      <w:start w:val="1"/>
      <w:numFmt w:val="bullet"/>
      <w:lvlText w:val=""/>
      <w:lvlJc w:val="left"/>
      <w:pPr>
        <w:tabs>
          <w:tab w:val="num" w:pos="6900"/>
        </w:tabs>
        <w:ind w:left="6900" w:hanging="360"/>
      </w:pPr>
      <w:rPr>
        <w:rFonts w:ascii="Wingdings" w:eastAsia="SimSun" w:hAnsi="Wingdings" w:hint="default"/>
      </w:rPr>
    </w:lvl>
  </w:abstractNum>
  <w:abstractNum w:abstractNumId="14">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A7D4533"/>
    <w:multiLevelType w:val="multilevel"/>
    <w:tmpl w:val="12D4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297236"/>
    <w:multiLevelType w:val="hybridMultilevel"/>
    <w:tmpl w:val="FFFFFFFF"/>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CEA445C"/>
    <w:multiLevelType w:val="multilevel"/>
    <w:tmpl w:val="5DB8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E835ED"/>
    <w:multiLevelType w:val="multilevel"/>
    <w:tmpl w:val="2EE835ED"/>
    <w:lvl w:ilvl="0">
      <w:start w:val="1"/>
      <w:numFmt w:val="bullet"/>
      <w:lvlText w:val=""/>
      <w:lvlJc w:val="left"/>
      <w:pPr>
        <w:ind w:left="1429" w:hanging="360"/>
      </w:pPr>
      <w:rPr>
        <w:rFonts w:ascii="Symbol" w:eastAsia="SimSun" w:hAnsi="Symbol" w:hint="default"/>
      </w:rPr>
    </w:lvl>
    <w:lvl w:ilvl="1">
      <w:start w:val="1"/>
      <w:numFmt w:val="bullet"/>
      <w:lvlText w:val="o"/>
      <w:lvlJc w:val="left"/>
      <w:pPr>
        <w:ind w:left="2149" w:hanging="360"/>
      </w:pPr>
      <w:rPr>
        <w:rFonts w:ascii="Courier New" w:eastAsia="SimSun" w:hAnsi="Times New Roman" w:hint="default"/>
      </w:rPr>
    </w:lvl>
    <w:lvl w:ilvl="2">
      <w:start w:val="1"/>
      <w:numFmt w:val="bullet"/>
      <w:lvlText w:val=""/>
      <w:lvlJc w:val="left"/>
      <w:pPr>
        <w:ind w:left="2869" w:hanging="360"/>
      </w:pPr>
      <w:rPr>
        <w:rFonts w:ascii="Wingdings" w:eastAsia="SimSun" w:hAnsi="Wingdings" w:hint="default"/>
      </w:rPr>
    </w:lvl>
    <w:lvl w:ilvl="3">
      <w:start w:val="1"/>
      <w:numFmt w:val="bullet"/>
      <w:lvlText w:val=""/>
      <w:lvlJc w:val="left"/>
      <w:pPr>
        <w:ind w:left="3589" w:hanging="360"/>
      </w:pPr>
      <w:rPr>
        <w:rFonts w:ascii="Symbol" w:eastAsia="SimSun" w:hAnsi="Symbol" w:hint="default"/>
      </w:rPr>
    </w:lvl>
    <w:lvl w:ilvl="4">
      <w:start w:val="1"/>
      <w:numFmt w:val="bullet"/>
      <w:lvlText w:val="o"/>
      <w:lvlJc w:val="left"/>
      <w:pPr>
        <w:ind w:left="4309" w:hanging="360"/>
      </w:pPr>
      <w:rPr>
        <w:rFonts w:ascii="Courier New" w:eastAsia="SimSun" w:hAnsi="Times New Roman" w:hint="default"/>
      </w:rPr>
    </w:lvl>
    <w:lvl w:ilvl="5">
      <w:start w:val="1"/>
      <w:numFmt w:val="bullet"/>
      <w:lvlText w:val=""/>
      <w:lvlJc w:val="left"/>
      <w:pPr>
        <w:ind w:left="5029" w:hanging="360"/>
      </w:pPr>
      <w:rPr>
        <w:rFonts w:ascii="Wingdings" w:eastAsia="SimSun" w:hAnsi="Wingdings" w:hint="default"/>
      </w:rPr>
    </w:lvl>
    <w:lvl w:ilvl="6">
      <w:start w:val="1"/>
      <w:numFmt w:val="bullet"/>
      <w:lvlText w:val=""/>
      <w:lvlJc w:val="left"/>
      <w:pPr>
        <w:ind w:left="5749" w:hanging="360"/>
      </w:pPr>
      <w:rPr>
        <w:rFonts w:ascii="Symbol" w:eastAsia="SimSun" w:hAnsi="Symbol" w:hint="default"/>
      </w:rPr>
    </w:lvl>
    <w:lvl w:ilvl="7">
      <w:start w:val="1"/>
      <w:numFmt w:val="bullet"/>
      <w:lvlText w:val="o"/>
      <w:lvlJc w:val="left"/>
      <w:pPr>
        <w:ind w:left="6469" w:hanging="360"/>
      </w:pPr>
      <w:rPr>
        <w:rFonts w:ascii="Courier New" w:eastAsia="SimSun" w:hAnsi="Times New Roman" w:hint="default"/>
      </w:rPr>
    </w:lvl>
    <w:lvl w:ilvl="8">
      <w:start w:val="1"/>
      <w:numFmt w:val="bullet"/>
      <w:lvlText w:val=""/>
      <w:lvlJc w:val="left"/>
      <w:pPr>
        <w:ind w:left="7189" w:hanging="360"/>
      </w:pPr>
      <w:rPr>
        <w:rFonts w:ascii="Wingdings" w:eastAsia="SimSun" w:hAnsi="Wingdings" w:hint="default"/>
      </w:rPr>
    </w:lvl>
  </w:abstractNum>
  <w:abstractNum w:abstractNumId="19">
    <w:nsid w:val="31F30046"/>
    <w:multiLevelType w:val="hybridMultilevel"/>
    <w:tmpl w:val="4ADC2CAA"/>
    <w:lvl w:ilvl="0" w:tplc="99805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04547C"/>
    <w:multiLevelType w:val="multilevel"/>
    <w:tmpl w:val="3704547C"/>
    <w:lvl w:ilvl="0">
      <w:start w:val="1"/>
      <w:numFmt w:val="bullet"/>
      <w:lvlText w:val=""/>
      <w:lvlJc w:val="left"/>
      <w:pPr>
        <w:ind w:left="1429" w:hanging="360"/>
      </w:pPr>
      <w:rPr>
        <w:rFonts w:ascii="Symbol" w:eastAsia="SimSun" w:hAnsi="Symbol" w:hint="default"/>
      </w:rPr>
    </w:lvl>
    <w:lvl w:ilvl="1">
      <w:start w:val="1"/>
      <w:numFmt w:val="bullet"/>
      <w:lvlText w:val="o"/>
      <w:lvlJc w:val="left"/>
      <w:pPr>
        <w:ind w:left="2149" w:hanging="360"/>
      </w:pPr>
      <w:rPr>
        <w:rFonts w:ascii="Courier New" w:eastAsia="SimSun" w:hAnsi="Times New Roman" w:hint="default"/>
      </w:rPr>
    </w:lvl>
    <w:lvl w:ilvl="2">
      <w:start w:val="1"/>
      <w:numFmt w:val="bullet"/>
      <w:lvlText w:val=""/>
      <w:lvlJc w:val="left"/>
      <w:pPr>
        <w:ind w:left="2869" w:hanging="360"/>
      </w:pPr>
      <w:rPr>
        <w:rFonts w:ascii="Wingdings" w:eastAsia="SimSun" w:hAnsi="Wingdings" w:hint="default"/>
      </w:rPr>
    </w:lvl>
    <w:lvl w:ilvl="3">
      <w:start w:val="1"/>
      <w:numFmt w:val="bullet"/>
      <w:lvlText w:val=""/>
      <w:lvlJc w:val="left"/>
      <w:pPr>
        <w:ind w:left="3589" w:hanging="360"/>
      </w:pPr>
      <w:rPr>
        <w:rFonts w:ascii="Symbol" w:eastAsia="SimSun" w:hAnsi="Symbol" w:hint="default"/>
      </w:rPr>
    </w:lvl>
    <w:lvl w:ilvl="4">
      <w:start w:val="1"/>
      <w:numFmt w:val="bullet"/>
      <w:lvlText w:val="o"/>
      <w:lvlJc w:val="left"/>
      <w:pPr>
        <w:ind w:left="4309" w:hanging="360"/>
      </w:pPr>
      <w:rPr>
        <w:rFonts w:ascii="Courier New" w:eastAsia="SimSun" w:hAnsi="Times New Roman" w:hint="default"/>
      </w:rPr>
    </w:lvl>
    <w:lvl w:ilvl="5">
      <w:start w:val="1"/>
      <w:numFmt w:val="bullet"/>
      <w:lvlText w:val=""/>
      <w:lvlJc w:val="left"/>
      <w:pPr>
        <w:ind w:left="5029" w:hanging="360"/>
      </w:pPr>
      <w:rPr>
        <w:rFonts w:ascii="Wingdings" w:eastAsia="SimSun" w:hAnsi="Wingdings" w:hint="default"/>
      </w:rPr>
    </w:lvl>
    <w:lvl w:ilvl="6">
      <w:start w:val="1"/>
      <w:numFmt w:val="bullet"/>
      <w:lvlText w:val=""/>
      <w:lvlJc w:val="left"/>
      <w:pPr>
        <w:ind w:left="5749" w:hanging="360"/>
      </w:pPr>
      <w:rPr>
        <w:rFonts w:ascii="Symbol" w:eastAsia="SimSun" w:hAnsi="Symbol" w:hint="default"/>
      </w:rPr>
    </w:lvl>
    <w:lvl w:ilvl="7">
      <w:start w:val="1"/>
      <w:numFmt w:val="bullet"/>
      <w:lvlText w:val="o"/>
      <w:lvlJc w:val="left"/>
      <w:pPr>
        <w:ind w:left="6469" w:hanging="360"/>
      </w:pPr>
      <w:rPr>
        <w:rFonts w:ascii="Courier New" w:eastAsia="SimSun" w:hAnsi="Times New Roman" w:hint="default"/>
      </w:rPr>
    </w:lvl>
    <w:lvl w:ilvl="8">
      <w:start w:val="1"/>
      <w:numFmt w:val="bullet"/>
      <w:lvlText w:val=""/>
      <w:lvlJc w:val="left"/>
      <w:pPr>
        <w:ind w:left="7189" w:hanging="360"/>
      </w:pPr>
      <w:rPr>
        <w:rFonts w:ascii="Wingdings" w:eastAsia="SimSun" w:hAnsi="Wingdings" w:hint="default"/>
      </w:rPr>
    </w:lvl>
  </w:abstractNum>
  <w:abstractNum w:abstractNumId="21">
    <w:nsid w:val="38612EC0"/>
    <w:multiLevelType w:val="multilevel"/>
    <w:tmpl w:val="6C2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7E4E43"/>
    <w:multiLevelType w:val="multilevel"/>
    <w:tmpl w:val="5F62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A727DC"/>
    <w:multiLevelType w:val="multilevel"/>
    <w:tmpl w:val="9540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DC1C96"/>
    <w:multiLevelType w:val="hybridMultilevel"/>
    <w:tmpl w:val="FFFFFFFF"/>
    <w:lvl w:ilvl="0" w:tplc="8C5059C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D07075E"/>
    <w:multiLevelType w:val="multilevel"/>
    <w:tmpl w:val="3D07075E"/>
    <w:lvl w:ilvl="0">
      <w:start w:val="1"/>
      <w:numFmt w:val="bullet"/>
      <w:lvlText w:val=""/>
      <w:lvlJc w:val="left"/>
      <w:pPr>
        <w:ind w:left="1429" w:hanging="360"/>
      </w:pPr>
      <w:rPr>
        <w:rFonts w:ascii="Symbol" w:eastAsia="SimSun" w:hAnsi="Symbol" w:hint="default"/>
      </w:rPr>
    </w:lvl>
    <w:lvl w:ilvl="1">
      <w:start w:val="1"/>
      <w:numFmt w:val="bullet"/>
      <w:lvlText w:val="o"/>
      <w:lvlJc w:val="left"/>
      <w:pPr>
        <w:ind w:left="2149" w:hanging="360"/>
      </w:pPr>
      <w:rPr>
        <w:rFonts w:ascii="Courier New" w:eastAsia="SimSun" w:hAnsi="Times New Roman" w:hint="default"/>
      </w:rPr>
    </w:lvl>
    <w:lvl w:ilvl="2">
      <w:start w:val="1"/>
      <w:numFmt w:val="bullet"/>
      <w:lvlText w:val=""/>
      <w:lvlJc w:val="left"/>
      <w:pPr>
        <w:ind w:left="2869" w:hanging="360"/>
      </w:pPr>
      <w:rPr>
        <w:rFonts w:ascii="Wingdings" w:eastAsia="SimSun" w:hAnsi="Wingdings" w:hint="default"/>
      </w:rPr>
    </w:lvl>
    <w:lvl w:ilvl="3">
      <w:start w:val="1"/>
      <w:numFmt w:val="bullet"/>
      <w:lvlText w:val=""/>
      <w:lvlJc w:val="left"/>
      <w:pPr>
        <w:ind w:left="3589" w:hanging="360"/>
      </w:pPr>
      <w:rPr>
        <w:rFonts w:ascii="Symbol" w:eastAsia="SimSun" w:hAnsi="Symbol" w:hint="default"/>
      </w:rPr>
    </w:lvl>
    <w:lvl w:ilvl="4">
      <w:start w:val="1"/>
      <w:numFmt w:val="bullet"/>
      <w:lvlText w:val="o"/>
      <w:lvlJc w:val="left"/>
      <w:pPr>
        <w:ind w:left="4309" w:hanging="360"/>
      </w:pPr>
      <w:rPr>
        <w:rFonts w:ascii="Courier New" w:eastAsia="SimSun" w:hAnsi="Times New Roman" w:hint="default"/>
      </w:rPr>
    </w:lvl>
    <w:lvl w:ilvl="5">
      <w:start w:val="1"/>
      <w:numFmt w:val="bullet"/>
      <w:lvlText w:val=""/>
      <w:lvlJc w:val="left"/>
      <w:pPr>
        <w:ind w:left="5029" w:hanging="360"/>
      </w:pPr>
      <w:rPr>
        <w:rFonts w:ascii="Wingdings" w:eastAsia="SimSun" w:hAnsi="Wingdings" w:hint="default"/>
      </w:rPr>
    </w:lvl>
    <w:lvl w:ilvl="6">
      <w:start w:val="1"/>
      <w:numFmt w:val="bullet"/>
      <w:lvlText w:val=""/>
      <w:lvlJc w:val="left"/>
      <w:pPr>
        <w:ind w:left="5749" w:hanging="360"/>
      </w:pPr>
      <w:rPr>
        <w:rFonts w:ascii="Symbol" w:eastAsia="SimSun" w:hAnsi="Symbol" w:hint="default"/>
      </w:rPr>
    </w:lvl>
    <w:lvl w:ilvl="7">
      <w:start w:val="1"/>
      <w:numFmt w:val="bullet"/>
      <w:lvlText w:val="o"/>
      <w:lvlJc w:val="left"/>
      <w:pPr>
        <w:ind w:left="6469" w:hanging="360"/>
      </w:pPr>
      <w:rPr>
        <w:rFonts w:ascii="Courier New" w:eastAsia="SimSun" w:hAnsi="Times New Roman" w:hint="default"/>
      </w:rPr>
    </w:lvl>
    <w:lvl w:ilvl="8">
      <w:start w:val="1"/>
      <w:numFmt w:val="bullet"/>
      <w:lvlText w:val=""/>
      <w:lvlJc w:val="left"/>
      <w:pPr>
        <w:ind w:left="7189" w:hanging="360"/>
      </w:pPr>
      <w:rPr>
        <w:rFonts w:ascii="Wingdings" w:eastAsia="SimSun" w:hAnsi="Wingdings" w:hint="default"/>
      </w:rPr>
    </w:lvl>
  </w:abstractNum>
  <w:abstractNum w:abstractNumId="26">
    <w:nsid w:val="3D645B1A"/>
    <w:multiLevelType w:val="multilevel"/>
    <w:tmpl w:val="92E6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EA4857"/>
    <w:multiLevelType w:val="multilevel"/>
    <w:tmpl w:val="D658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8B7571"/>
    <w:multiLevelType w:val="multilevel"/>
    <w:tmpl w:val="3F8B7571"/>
    <w:lvl w:ilvl="0">
      <w:start w:val="1"/>
      <w:numFmt w:val="bullet"/>
      <w:lvlText w:val=""/>
      <w:lvlJc w:val="left"/>
      <w:pPr>
        <w:ind w:left="1429" w:hanging="360"/>
      </w:pPr>
      <w:rPr>
        <w:rFonts w:ascii="Symbol" w:eastAsia="SimSun" w:hAnsi="Symbol" w:hint="default"/>
      </w:rPr>
    </w:lvl>
    <w:lvl w:ilvl="1">
      <w:numFmt w:val="bullet"/>
      <w:lvlText w:val="•"/>
      <w:lvlJc w:val="left"/>
      <w:pPr>
        <w:ind w:left="3214" w:hanging="1425"/>
      </w:pPr>
      <w:rPr>
        <w:rFonts w:ascii="Times New Roman" w:eastAsia="SimSun" w:hAnsi="Times New Roman" w:hint="default"/>
      </w:rPr>
    </w:lvl>
    <w:lvl w:ilvl="2">
      <w:start w:val="1"/>
      <w:numFmt w:val="bullet"/>
      <w:lvlText w:val=""/>
      <w:lvlJc w:val="left"/>
      <w:pPr>
        <w:ind w:left="2869" w:hanging="360"/>
      </w:pPr>
      <w:rPr>
        <w:rFonts w:ascii="Wingdings" w:eastAsia="SimSun" w:hAnsi="Wingdings" w:hint="default"/>
      </w:rPr>
    </w:lvl>
    <w:lvl w:ilvl="3">
      <w:start w:val="1"/>
      <w:numFmt w:val="bullet"/>
      <w:lvlText w:val=""/>
      <w:lvlJc w:val="left"/>
      <w:pPr>
        <w:ind w:left="3589" w:hanging="360"/>
      </w:pPr>
      <w:rPr>
        <w:rFonts w:ascii="Symbol" w:eastAsia="SimSun" w:hAnsi="Symbol" w:hint="default"/>
      </w:rPr>
    </w:lvl>
    <w:lvl w:ilvl="4">
      <w:start w:val="1"/>
      <w:numFmt w:val="bullet"/>
      <w:lvlText w:val="o"/>
      <w:lvlJc w:val="left"/>
      <w:pPr>
        <w:ind w:left="4309" w:hanging="360"/>
      </w:pPr>
      <w:rPr>
        <w:rFonts w:ascii="Courier New" w:eastAsia="SimSun" w:hAnsi="Times New Roman" w:hint="default"/>
      </w:rPr>
    </w:lvl>
    <w:lvl w:ilvl="5">
      <w:start w:val="1"/>
      <w:numFmt w:val="bullet"/>
      <w:lvlText w:val=""/>
      <w:lvlJc w:val="left"/>
      <w:pPr>
        <w:ind w:left="5029" w:hanging="360"/>
      </w:pPr>
      <w:rPr>
        <w:rFonts w:ascii="Wingdings" w:eastAsia="SimSun" w:hAnsi="Wingdings" w:hint="default"/>
      </w:rPr>
    </w:lvl>
    <w:lvl w:ilvl="6">
      <w:start w:val="1"/>
      <w:numFmt w:val="bullet"/>
      <w:lvlText w:val=""/>
      <w:lvlJc w:val="left"/>
      <w:pPr>
        <w:ind w:left="5749" w:hanging="360"/>
      </w:pPr>
      <w:rPr>
        <w:rFonts w:ascii="Symbol" w:eastAsia="SimSun" w:hAnsi="Symbol" w:hint="default"/>
      </w:rPr>
    </w:lvl>
    <w:lvl w:ilvl="7">
      <w:start w:val="1"/>
      <w:numFmt w:val="bullet"/>
      <w:lvlText w:val="o"/>
      <w:lvlJc w:val="left"/>
      <w:pPr>
        <w:ind w:left="6469" w:hanging="360"/>
      </w:pPr>
      <w:rPr>
        <w:rFonts w:ascii="Courier New" w:eastAsia="SimSun" w:hAnsi="Times New Roman" w:hint="default"/>
      </w:rPr>
    </w:lvl>
    <w:lvl w:ilvl="8">
      <w:start w:val="1"/>
      <w:numFmt w:val="bullet"/>
      <w:lvlText w:val=""/>
      <w:lvlJc w:val="left"/>
      <w:pPr>
        <w:ind w:left="7189" w:hanging="360"/>
      </w:pPr>
      <w:rPr>
        <w:rFonts w:ascii="Wingdings" w:eastAsia="SimSun" w:hAnsi="Wingdings" w:hint="default"/>
      </w:rPr>
    </w:lvl>
  </w:abstractNum>
  <w:abstractNum w:abstractNumId="29">
    <w:nsid w:val="40F47F63"/>
    <w:multiLevelType w:val="multilevel"/>
    <w:tmpl w:val="876A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431D07"/>
    <w:multiLevelType w:val="multilevel"/>
    <w:tmpl w:val="7FEA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221490"/>
    <w:multiLevelType w:val="multilevel"/>
    <w:tmpl w:val="47221490"/>
    <w:lvl w:ilvl="0">
      <w:start w:val="1"/>
      <w:numFmt w:val="bullet"/>
      <w:lvlText w:val=""/>
      <w:lvlJc w:val="left"/>
      <w:pPr>
        <w:tabs>
          <w:tab w:val="num" w:pos="720"/>
        </w:tabs>
        <w:ind w:left="720" w:hanging="360"/>
      </w:pPr>
      <w:rPr>
        <w:rFonts w:ascii="Symbol" w:eastAsia="SimSun" w:hAnsi="Symbol" w:hint="default"/>
      </w:rPr>
    </w:lvl>
    <w:lvl w:ilvl="1">
      <w:start w:val="1"/>
      <w:numFmt w:val="bullet"/>
      <w:lvlText w:val="o"/>
      <w:lvlJc w:val="left"/>
      <w:pPr>
        <w:tabs>
          <w:tab w:val="num" w:pos="1440"/>
        </w:tabs>
        <w:ind w:left="1440" w:hanging="360"/>
      </w:pPr>
      <w:rPr>
        <w:rFonts w:ascii="Courier New" w:eastAsia="SimSun" w:hAnsi="Times New Roman" w:hint="default"/>
      </w:rPr>
    </w:lvl>
    <w:lvl w:ilvl="2">
      <w:start w:val="1"/>
      <w:numFmt w:val="bullet"/>
      <w:lvlText w:val=""/>
      <w:lvlJc w:val="left"/>
      <w:pPr>
        <w:tabs>
          <w:tab w:val="num" w:pos="2160"/>
        </w:tabs>
        <w:ind w:left="2160" w:hanging="360"/>
      </w:pPr>
      <w:rPr>
        <w:rFonts w:ascii="Wingdings" w:eastAsia="SimSun" w:hAnsi="Wingdings" w:hint="default"/>
      </w:rPr>
    </w:lvl>
    <w:lvl w:ilvl="3">
      <w:start w:val="1"/>
      <w:numFmt w:val="bullet"/>
      <w:lvlText w:val=""/>
      <w:lvlJc w:val="left"/>
      <w:pPr>
        <w:tabs>
          <w:tab w:val="num" w:pos="2880"/>
        </w:tabs>
        <w:ind w:left="2880" w:hanging="360"/>
      </w:pPr>
      <w:rPr>
        <w:rFonts w:ascii="Wingdings" w:eastAsia="SimSun" w:hAnsi="Wingdings" w:hint="default"/>
      </w:rPr>
    </w:lvl>
    <w:lvl w:ilvl="4">
      <w:start w:val="1"/>
      <w:numFmt w:val="bullet"/>
      <w:lvlText w:val=""/>
      <w:lvlJc w:val="left"/>
      <w:pPr>
        <w:tabs>
          <w:tab w:val="num" w:pos="3600"/>
        </w:tabs>
        <w:ind w:left="3600" w:hanging="360"/>
      </w:pPr>
      <w:rPr>
        <w:rFonts w:ascii="Wingdings" w:eastAsia="SimSun" w:hAnsi="Wingdings" w:hint="default"/>
      </w:rPr>
    </w:lvl>
    <w:lvl w:ilvl="5">
      <w:start w:val="1"/>
      <w:numFmt w:val="bullet"/>
      <w:lvlText w:val=""/>
      <w:lvlJc w:val="left"/>
      <w:pPr>
        <w:tabs>
          <w:tab w:val="num" w:pos="4320"/>
        </w:tabs>
        <w:ind w:left="4320" w:hanging="360"/>
      </w:pPr>
      <w:rPr>
        <w:rFonts w:ascii="Wingdings" w:eastAsia="SimSun" w:hAnsi="Wingdings" w:hint="default"/>
      </w:rPr>
    </w:lvl>
    <w:lvl w:ilvl="6">
      <w:start w:val="1"/>
      <w:numFmt w:val="bullet"/>
      <w:lvlText w:val=""/>
      <w:lvlJc w:val="left"/>
      <w:pPr>
        <w:tabs>
          <w:tab w:val="num" w:pos="5040"/>
        </w:tabs>
        <w:ind w:left="5040" w:hanging="360"/>
      </w:pPr>
      <w:rPr>
        <w:rFonts w:ascii="Wingdings" w:eastAsia="SimSun" w:hAnsi="Wingdings" w:hint="default"/>
      </w:rPr>
    </w:lvl>
    <w:lvl w:ilvl="7">
      <w:start w:val="1"/>
      <w:numFmt w:val="bullet"/>
      <w:lvlText w:val=""/>
      <w:lvlJc w:val="left"/>
      <w:pPr>
        <w:tabs>
          <w:tab w:val="num" w:pos="5760"/>
        </w:tabs>
        <w:ind w:left="5760" w:hanging="360"/>
      </w:pPr>
      <w:rPr>
        <w:rFonts w:ascii="Wingdings" w:eastAsia="SimSun" w:hAnsi="Wingdings" w:hint="default"/>
      </w:rPr>
    </w:lvl>
    <w:lvl w:ilvl="8">
      <w:start w:val="1"/>
      <w:numFmt w:val="bullet"/>
      <w:lvlText w:val=""/>
      <w:lvlJc w:val="left"/>
      <w:pPr>
        <w:tabs>
          <w:tab w:val="num" w:pos="6480"/>
        </w:tabs>
        <w:ind w:left="6480" w:hanging="360"/>
      </w:pPr>
      <w:rPr>
        <w:rFonts w:ascii="Wingdings" w:eastAsia="SimSun" w:hAnsi="Wingdings" w:hint="default"/>
      </w:rPr>
    </w:lvl>
  </w:abstractNum>
  <w:abstractNum w:abstractNumId="32">
    <w:nsid w:val="48552A5C"/>
    <w:multiLevelType w:val="multilevel"/>
    <w:tmpl w:val="ADC4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CE3BED"/>
    <w:multiLevelType w:val="multilevel"/>
    <w:tmpl w:val="7628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97674FC"/>
    <w:multiLevelType w:val="multilevel"/>
    <w:tmpl w:val="497674FC"/>
    <w:lvl w:ilvl="0">
      <w:start w:val="1"/>
      <w:numFmt w:val="bullet"/>
      <w:lvlText w:val="•"/>
      <w:lvlJc w:val="left"/>
      <w:pPr>
        <w:ind w:left="1070" w:hanging="360"/>
      </w:pPr>
      <w:rPr>
        <w:rFonts w:ascii="Arial" w:eastAsia="SimSun" w:hAnsi="Times New Roman" w:hint="default"/>
      </w:rPr>
    </w:lvl>
    <w:lvl w:ilvl="1">
      <w:start w:val="1"/>
      <w:numFmt w:val="bullet"/>
      <w:lvlText w:val="o"/>
      <w:lvlJc w:val="left"/>
      <w:pPr>
        <w:ind w:left="2148" w:hanging="360"/>
      </w:pPr>
      <w:rPr>
        <w:rFonts w:ascii="Courier New" w:eastAsia="SimSun" w:hAnsi="Times New Roman" w:hint="default"/>
      </w:rPr>
    </w:lvl>
    <w:lvl w:ilvl="2">
      <w:start w:val="1"/>
      <w:numFmt w:val="bullet"/>
      <w:lvlText w:val=""/>
      <w:lvlJc w:val="left"/>
      <w:pPr>
        <w:ind w:left="2868" w:hanging="360"/>
      </w:pPr>
      <w:rPr>
        <w:rFonts w:ascii="Wingdings" w:eastAsia="SimSun" w:hAnsi="Wingdings" w:hint="default"/>
      </w:rPr>
    </w:lvl>
    <w:lvl w:ilvl="3">
      <w:start w:val="1"/>
      <w:numFmt w:val="bullet"/>
      <w:lvlText w:val=""/>
      <w:lvlJc w:val="left"/>
      <w:pPr>
        <w:ind w:left="3588" w:hanging="360"/>
      </w:pPr>
      <w:rPr>
        <w:rFonts w:ascii="Symbol" w:eastAsia="SimSun" w:hAnsi="Symbol" w:hint="default"/>
      </w:rPr>
    </w:lvl>
    <w:lvl w:ilvl="4">
      <w:start w:val="1"/>
      <w:numFmt w:val="bullet"/>
      <w:lvlText w:val="o"/>
      <w:lvlJc w:val="left"/>
      <w:pPr>
        <w:ind w:left="4308" w:hanging="360"/>
      </w:pPr>
      <w:rPr>
        <w:rFonts w:ascii="Courier New" w:eastAsia="SimSun" w:hAnsi="Times New Roman" w:hint="default"/>
      </w:rPr>
    </w:lvl>
    <w:lvl w:ilvl="5">
      <w:start w:val="1"/>
      <w:numFmt w:val="bullet"/>
      <w:lvlText w:val=""/>
      <w:lvlJc w:val="left"/>
      <w:pPr>
        <w:ind w:left="5028" w:hanging="360"/>
      </w:pPr>
      <w:rPr>
        <w:rFonts w:ascii="Wingdings" w:eastAsia="SimSun" w:hAnsi="Wingdings" w:hint="default"/>
      </w:rPr>
    </w:lvl>
    <w:lvl w:ilvl="6">
      <w:start w:val="1"/>
      <w:numFmt w:val="bullet"/>
      <w:lvlText w:val=""/>
      <w:lvlJc w:val="left"/>
      <w:pPr>
        <w:ind w:left="5748" w:hanging="360"/>
      </w:pPr>
      <w:rPr>
        <w:rFonts w:ascii="Symbol" w:eastAsia="SimSun" w:hAnsi="Symbol" w:hint="default"/>
      </w:rPr>
    </w:lvl>
    <w:lvl w:ilvl="7">
      <w:start w:val="1"/>
      <w:numFmt w:val="bullet"/>
      <w:lvlText w:val="o"/>
      <w:lvlJc w:val="left"/>
      <w:pPr>
        <w:ind w:left="6468" w:hanging="360"/>
      </w:pPr>
      <w:rPr>
        <w:rFonts w:ascii="Courier New" w:eastAsia="SimSun" w:hAnsi="Times New Roman" w:hint="default"/>
      </w:rPr>
    </w:lvl>
    <w:lvl w:ilvl="8">
      <w:start w:val="1"/>
      <w:numFmt w:val="bullet"/>
      <w:lvlText w:val=""/>
      <w:lvlJc w:val="left"/>
      <w:pPr>
        <w:ind w:left="7188" w:hanging="360"/>
      </w:pPr>
      <w:rPr>
        <w:rFonts w:ascii="Wingdings" w:eastAsia="SimSun" w:hAnsi="Wingdings" w:hint="default"/>
      </w:rPr>
    </w:lvl>
  </w:abstractNum>
  <w:abstractNum w:abstractNumId="35">
    <w:nsid w:val="4AE27F73"/>
    <w:multiLevelType w:val="multilevel"/>
    <w:tmpl w:val="42C0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1D6D58"/>
    <w:multiLevelType w:val="multilevel"/>
    <w:tmpl w:val="4B1D6D58"/>
    <w:lvl w:ilvl="0">
      <w:start w:val="1"/>
      <w:numFmt w:val="bullet"/>
      <w:lvlText w:val=""/>
      <w:lvlJc w:val="left"/>
      <w:pPr>
        <w:ind w:left="1490" w:hanging="360"/>
      </w:pPr>
      <w:rPr>
        <w:rFonts w:ascii="Symbol" w:eastAsia="SimSun" w:hAnsi="Symbol" w:hint="default"/>
      </w:rPr>
    </w:lvl>
    <w:lvl w:ilvl="1">
      <w:start w:val="1"/>
      <w:numFmt w:val="bullet"/>
      <w:lvlText w:val="o"/>
      <w:lvlJc w:val="left"/>
      <w:pPr>
        <w:ind w:left="2210" w:hanging="360"/>
      </w:pPr>
      <w:rPr>
        <w:rFonts w:ascii="Courier New" w:eastAsia="SimSun" w:hAnsi="Times New Roman" w:hint="default"/>
      </w:rPr>
    </w:lvl>
    <w:lvl w:ilvl="2">
      <w:start w:val="1"/>
      <w:numFmt w:val="bullet"/>
      <w:lvlText w:val=""/>
      <w:lvlJc w:val="left"/>
      <w:pPr>
        <w:ind w:left="2930" w:hanging="360"/>
      </w:pPr>
      <w:rPr>
        <w:rFonts w:ascii="Wingdings" w:eastAsia="SimSun" w:hAnsi="Wingdings" w:hint="default"/>
      </w:rPr>
    </w:lvl>
    <w:lvl w:ilvl="3">
      <w:start w:val="1"/>
      <w:numFmt w:val="bullet"/>
      <w:lvlText w:val=""/>
      <w:lvlJc w:val="left"/>
      <w:pPr>
        <w:ind w:left="3650" w:hanging="360"/>
      </w:pPr>
      <w:rPr>
        <w:rFonts w:ascii="Symbol" w:eastAsia="SimSun" w:hAnsi="Symbol" w:hint="default"/>
      </w:rPr>
    </w:lvl>
    <w:lvl w:ilvl="4">
      <w:start w:val="1"/>
      <w:numFmt w:val="bullet"/>
      <w:lvlText w:val="o"/>
      <w:lvlJc w:val="left"/>
      <w:pPr>
        <w:ind w:left="4370" w:hanging="360"/>
      </w:pPr>
      <w:rPr>
        <w:rFonts w:ascii="Courier New" w:eastAsia="SimSun" w:hAnsi="Times New Roman" w:hint="default"/>
      </w:rPr>
    </w:lvl>
    <w:lvl w:ilvl="5">
      <w:start w:val="1"/>
      <w:numFmt w:val="bullet"/>
      <w:lvlText w:val=""/>
      <w:lvlJc w:val="left"/>
      <w:pPr>
        <w:ind w:left="5090" w:hanging="360"/>
      </w:pPr>
      <w:rPr>
        <w:rFonts w:ascii="Wingdings" w:eastAsia="SimSun" w:hAnsi="Wingdings" w:hint="default"/>
      </w:rPr>
    </w:lvl>
    <w:lvl w:ilvl="6">
      <w:start w:val="1"/>
      <w:numFmt w:val="bullet"/>
      <w:lvlText w:val=""/>
      <w:lvlJc w:val="left"/>
      <w:pPr>
        <w:ind w:left="5810" w:hanging="360"/>
      </w:pPr>
      <w:rPr>
        <w:rFonts w:ascii="Symbol" w:eastAsia="SimSun" w:hAnsi="Symbol" w:hint="default"/>
      </w:rPr>
    </w:lvl>
    <w:lvl w:ilvl="7">
      <w:start w:val="1"/>
      <w:numFmt w:val="bullet"/>
      <w:lvlText w:val="o"/>
      <w:lvlJc w:val="left"/>
      <w:pPr>
        <w:ind w:left="6530" w:hanging="360"/>
      </w:pPr>
      <w:rPr>
        <w:rFonts w:ascii="Courier New" w:eastAsia="SimSun" w:hAnsi="Times New Roman" w:hint="default"/>
      </w:rPr>
    </w:lvl>
    <w:lvl w:ilvl="8">
      <w:start w:val="1"/>
      <w:numFmt w:val="bullet"/>
      <w:lvlText w:val=""/>
      <w:lvlJc w:val="left"/>
      <w:pPr>
        <w:ind w:left="7250" w:hanging="360"/>
      </w:pPr>
      <w:rPr>
        <w:rFonts w:ascii="Wingdings" w:eastAsia="SimSun" w:hAnsi="Wingdings" w:hint="default"/>
      </w:rPr>
    </w:lvl>
  </w:abstractNum>
  <w:abstractNum w:abstractNumId="37">
    <w:nsid w:val="4B257D62"/>
    <w:multiLevelType w:val="multilevel"/>
    <w:tmpl w:val="4B257D62"/>
    <w:lvl w:ilvl="0">
      <w:start w:val="1"/>
      <w:numFmt w:val="bullet"/>
      <w:lvlText w:val=""/>
      <w:lvlJc w:val="left"/>
      <w:pPr>
        <w:ind w:left="786" w:hanging="360"/>
      </w:pPr>
      <w:rPr>
        <w:rFonts w:ascii="Symbol" w:eastAsia="SimSun" w:hAnsi="Symbol" w:hint="default"/>
        <w:color w:val="auto"/>
      </w:rPr>
    </w:lvl>
    <w:lvl w:ilvl="1">
      <w:start w:val="1"/>
      <w:numFmt w:val="bullet"/>
      <w:lvlText w:val="o"/>
      <w:lvlJc w:val="left"/>
      <w:pPr>
        <w:ind w:left="2149" w:hanging="360"/>
      </w:pPr>
      <w:rPr>
        <w:rFonts w:ascii="Courier New" w:eastAsia="SimSun" w:hAnsi="Times New Roman" w:hint="default"/>
      </w:rPr>
    </w:lvl>
    <w:lvl w:ilvl="2">
      <w:start w:val="1"/>
      <w:numFmt w:val="bullet"/>
      <w:lvlText w:val=""/>
      <w:lvlJc w:val="left"/>
      <w:pPr>
        <w:ind w:left="2869" w:hanging="360"/>
      </w:pPr>
      <w:rPr>
        <w:rFonts w:ascii="Wingdings" w:eastAsia="SimSun" w:hAnsi="Wingdings" w:hint="default"/>
      </w:rPr>
    </w:lvl>
    <w:lvl w:ilvl="3">
      <w:start w:val="1"/>
      <w:numFmt w:val="bullet"/>
      <w:lvlText w:val=""/>
      <w:lvlJc w:val="left"/>
      <w:pPr>
        <w:ind w:left="3589" w:hanging="360"/>
      </w:pPr>
      <w:rPr>
        <w:rFonts w:ascii="Symbol" w:eastAsia="SimSun" w:hAnsi="Symbol" w:hint="default"/>
      </w:rPr>
    </w:lvl>
    <w:lvl w:ilvl="4">
      <w:start w:val="1"/>
      <w:numFmt w:val="bullet"/>
      <w:lvlText w:val="o"/>
      <w:lvlJc w:val="left"/>
      <w:pPr>
        <w:ind w:left="4309" w:hanging="360"/>
      </w:pPr>
      <w:rPr>
        <w:rFonts w:ascii="Courier New" w:eastAsia="SimSun" w:hAnsi="Times New Roman" w:hint="default"/>
      </w:rPr>
    </w:lvl>
    <w:lvl w:ilvl="5">
      <w:start w:val="1"/>
      <w:numFmt w:val="bullet"/>
      <w:lvlText w:val=""/>
      <w:lvlJc w:val="left"/>
      <w:pPr>
        <w:ind w:left="5029" w:hanging="360"/>
      </w:pPr>
      <w:rPr>
        <w:rFonts w:ascii="Wingdings" w:eastAsia="SimSun" w:hAnsi="Wingdings" w:hint="default"/>
      </w:rPr>
    </w:lvl>
    <w:lvl w:ilvl="6">
      <w:start w:val="1"/>
      <w:numFmt w:val="bullet"/>
      <w:lvlText w:val=""/>
      <w:lvlJc w:val="left"/>
      <w:pPr>
        <w:ind w:left="5749" w:hanging="360"/>
      </w:pPr>
      <w:rPr>
        <w:rFonts w:ascii="Symbol" w:eastAsia="SimSun" w:hAnsi="Symbol" w:hint="default"/>
      </w:rPr>
    </w:lvl>
    <w:lvl w:ilvl="7">
      <w:start w:val="1"/>
      <w:numFmt w:val="bullet"/>
      <w:lvlText w:val="o"/>
      <w:lvlJc w:val="left"/>
      <w:pPr>
        <w:ind w:left="6469" w:hanging="360"/>
      </w:pPr>
      <w:rPr>
        <w:rFonts w:ascii="Courier New" w:eastAsia="SimSun" w:hAnsi="Times New Roman" w:hint="default"/>
      </w:rPr>
    </w:lvl>
    <w:lvl w:ilvl="8">
      <w:start w:val="1"/>
      <w:numFmt w:val="bullet"/>
      <w:lvlText w:val=""/>
      <w:lvlJc w:val="left"/>
      <w:pPr>
        <w:ind w:left="7189" w:hanging="360"/>
      </w:pPr>
      <w:rPr>
        <w:rFonts w:ascii="Wingdings" w:eastAsia="SimSun" w:hAnsi="Wingdings" w:hint="default"/>
      </w:rPr>
    </w:lvl>
  </w:abstractNum>
  <w:abstractNum w:abstractNumId="38">
    <w:nsid w:val="51591B5F"/>
    <w:multiLevelType w:val="multilevel"/>
    <w:tmpl w:val="51591B5F"/>
    <w:lvl w:ilvl="0">
      <w:start w:val="1"/>
      <w:numFmt w:val="bullet"/>
      <w:lvlText w:val=""/>
      <w:lvlJc w:val="left"/>
      <w:pPr>
        <w:tabs>
          <w:tab w:val="num" w:pos="720"/>
        </w:tabs>
        <w:ind w:left="720" w:hanging="360"/>
      </w:pPr>
      <w:rPr>
        <w:rFonts w:ascii="Symbol" w:eastAsia="SimSun" w:hAnsi="Symbol" w:hint="default"/>
      </w:rPr>
    </w:lvl>
    <w:lvl w:ilvl="1">
      <w:start w:val="1"/>
      <w:numFmt w:val="bullet"/>
      <w:lvlText w:val="o"/>
      <w:lvlJc w:val="left"/>
      <w:pPr>
        <w:tabs>
          <w:tab w:val="num" w:pos="1440"/>
        </w:tabs>
        <w:ind w:left="1440" w:hanging="360"/>
      </w:pPr>
      <w:rPr>
        <w:rFonts w:ascii="Courier New" w:eastAsia="SimSun" w:hAnsi="Times New Roman" w:hint="default"/>
      </w:rPr>
    </w:lvl>
    <w:lvl w:ilvl="2">
      <w:start w:val="1"/>
      <w:numFmt w:val="bullet"/>
      <w:lvlText w:val=""/>
      <w:lvlJc w:val="left"/>
      <w:pPr>
        <w:tabs>
          <w:tab w:val="num" w:pos="2160"/>
        </w:tabs>
        <w:ind w:left="2160" w:hanging="360"/>
      </w:pPr>
      <w:rPr>
        <w:rFonts w:ascii="Wingdings" w:eastAsia="SimSun" w:hAnsi="Wingdings" w:hint="default"/>
      </w:rPr>
    </w:lvl>
    <w:lvl w:ilvl="3">
      <w:start w:val="1"/>
      <w:numFmt w:val="bullet"/>
      <w:lvlText w:val=""/>
      <w:lvlJc w:val="left"/>
      <w:pPr>
        <w:tabs>
          <w:tab w:val="num" w:pos="2880"/>
        </w:tabs>
        <w:ind w:left="2880" w:hanging="360"/>
      </w:pPr>
      <w:rPr>
        <w:rFonts w:ascii="Wingdings" w:eastAsia="SimSun" w:hAnsi="Wingdings" w:hint="default"/>
      </w:rPr>
    </w:lvl>
    <w:lvl w:ilvl="4">
      <w:start w:val="1"/>
      <w:numFmt w:val="bullet"/>
      <w:lvlText w:val=""/>
      <w:lvlJc w:val="left"/>
      <w:pPr>
        <w:tabs>
          <w:tab w:val="num" w:pos="3600"/>
        </w:tabs>
        <w:ind w:left="3600" w:hanging="360"/>
      </w:pPr>
      <w:rPr>
        <w:rFonts w:ascii="Wingdings" w:eastAsia="SimSun" w:hAnsi="Wingdings" w:hint="default"/>
      </w:rPr>
    </w:lvl>
    <w:lvl w:ilvl="5">
      <w:start w:val="1"/>
      <w:numFmt w:val="bullet"/>
      <w:lvlText w:val=""/>
      <w:lvlJc w:val="left"/>
      <w:pPr>
        <w:tabs>
          <w:tab w:val="num" w:pos="4320"/>
        </w:tabs>
        <w:ind w:left="4320" w:hanging="360"/>
      </w:pPr>
      <w:rPr>
        <w:rFonts w:ascii="Wingdings" w:eastAsia="SimSun" w:hAnsi="Wingdings" w:hint="default"/>
      </w:rPr>
    </w:lvl>
    <w:lvl w:ilvl="6">
      <w:start w:val="1"/>
      <w:numFmt w:val="bullet"/>
      <w:lvlText w:val=""/>
      <w:lvlJc w:val="left"/>
      <w:pPr>
        <w:tabs>
          <w:tab w:val="num" w:pos="5040"/>
        </w:tabs>
        <w:ind w:left="5040" w:hanging="360"/>
      </w:pPr>
      <w:rPr>
        <w:rFonts w:ascii="Wingdings" w:eastAsia="SimSun" w:hAnsi="Wingdings" w:hint="default"/>
      </w:rPr>
    </w:lvl>
    <w:lvl w:ilvl="7">
      <w:start w:val="1"/>
      <w:numFmt w:val="bullet"/>
      <w:lvlText w:val=""/>
      <w:lvlJc w:val="left"/>
      <w:pPr>
        <w:tabs>
          <w:tab w:val="num" w:pos="5760"/>
        </w:tabs>
        <w:ind w:left="5760" w:hanging="360"/>
      </w:pPr>
      <w:rPr>
        <w:rFonts w:ascii="Wingdings" w:eastAsia="SimSun" w:hAnsi="Wingdings" w:hint="default"/>
      </w:rPr>
    </w:lvl>
    <w:lvl w:ilvl="8">
      <w:start w:val="1"/>
      <w:numFmt w:val="bullet"/>
      <w:lvlText w:val=""/>
      <w:lvlJc w:val="left"/>
      <w:pPr>
        <w:tabs>
          <w:tab w:val="num" w:pos="6480"/>
        </w:tabs>
        <w:ind w:left="6480" w:hanging="360"/>
      </w:pPr>
      <w:rPr>
        <w:rFonts w:ascii="Wingdings" w:eastAsia="SimSun" w:hAnsi="Wingdings" w:hint="default"/>
      </w:rPr>
    </w:lvl>
  </w:abstractNum>
  <w:abstractNum w:abstractNumId="39">
    <w:nsid w:val="52066A2F"/>
    <w:multiLevelType w:val="multilevel"/>
    <w:tmpl w:val="52066A2F"/>
    <w:lvl w:ilvl="0">
      <w:start w:val="1"/>
      <w:numFmt w:val="bullet"/>
      <w:lvlText w:val=""/>
      <w:lvlJc w:val="left"/>
      <w:pPr>
        <w:ind w:left="1429" w:hanging="360"/>
      </w:pPr>
      <w:rPr>
        <w:rFonts w:ascii="Symbol" w:eastAsia="SimSun" w:hAnsi="Symbol" w:hint="default"/>
      </w:rPr>
    </w:lvl>
    <w:lvl w:ilvl="1">
      <w:start w:val="1"/>
      <w:numFmt w:val="bullet"/>
      <w:lvlText w:val=""/>
      <w:lvlJc w:val="left"/>
      <w:pPr>
        <w:ind w:left="2149" w:hanging="360"/>
      </w:pPr>
      <w:rPr>
        <w:rFonts w:ascii="Symbol" w:eastAsia="SimSun" w:hAnsi="Symbol" w:hint="default"/>
      </w:rPr>
    </w:lvl>
    <w:lvl w:ilvl="2">
      <w:start w:val="1"/>
      <w:numFmt w:val="bullet"/>
      <w:lvlText w:val=""/>
      <w:lvlJc w:val="left"/>
      <w:pPr>
        <w:ind w:left="2869" w:hanging="360"/>
      </w:pPr>
      <w:rPr>
        <w:rFonts w:ascii="Wingdings" w:eastAsia="SimSun" w:hAnsi="Wingdings" w:hint="default"/>
      </w:rPr>
    </w:lvl>
    <w:lvl w:ilvl="3">
      <w:start w:val="1"/>
      <w:numFmt w:val="bullet"/>
      <w:lvlText w:val=""/>
      <w:lvlJc w:val="left"/>
      <w:pPr>
        <w:ind w:left="3589" w:hanging="360"/>
      </w:pPr>
      <w:rPr>
        <w:rFonts w:ascii="Symbol" w:eastAsia="SimSun" w:hAnsi="Symbol" w:hint="default"/>
      </w:rPr>
    </w:lvl>
    <w:lvl w:ilvl="4">
      <w:start w:val="1"/>
      <w:numFmt w:val="bullet"/>
      <w:lvlText w:val="o"/>
      <w:lvlJc w:val="left"/>
      <w:pPr>
        <w:ind w:left="4309" w:hanging="360"/>
      </w:pPr>
      <w:rPr>
        <w:rFonts w:ascii="Courier New" w:eastAsia="SimSun" w:hAnsi="Times New Roman" w:hint="default"/>
      </w:rPr>
    </w:lvl>
    <w:lvl w:ilvl="5">
      <w:start w:val="1"/>
      <w:numFmt w:val="bullet"/>
      <w:lvlText w:val=""/>
      <w:lvlJc w:val="left"/>
      <w:pPr>
        <w:ind w:left="5029" w:hanging="360"/>
      </w:pPr>
      <w:rPr>
        <w:rFonts w:ascii="Wingdings" w:eastAsia="SimSun" w:hAnsi="Wingdings" w:hint="default"/>
      </w:rPr>
    </w:lvl>
    <w:lvl w:ilvl="6">
      <w:start w:val="1"/>
      <w:numFmt w:val="bullet"/>
      <w:lvlText w:val=""/>
      <w:lvlJc w:val="left"/>
      <w:pPr>
        <w:ind w:left="5749" w:hanging="360"/>
      </w:pPr>
      <w:rPr>
        <w:rFonts w:ascii="Symbol" w:eastAsia="SimSun" w:hAnsi="Symbol" w:hint="default"/>
      </w:rPr>
    </w:lvl>
    <w:lvl w:ilvl="7">
      <w:start w:val="1"/>
      <w:numFmt w:val="bullet"/>
      <w:lvlText w:val="o"/>
      <w:lvlJc w:val="left"/>
      <w:pPr>
        <w:ind w:left="6469" w:hanging="360"/>
      </w:pPr>
      <w:rPr>
        <w:rFonts w:ascii="Courier New" w:eastAsia="SimSun" w:hAnsi="Times New Roman" w:hint="default"/>
      </w:rPr>
    </w:lvl>
    <w:lvl w:ilvl="8">
      <w:start w:val="1"/>
      <w:numFmt w:val="bullet"/>
      <w:lvlText w:val=""/>
      <w:lvlJc w:val="left"/>
      <w:pPr>
        <w:ind w:left="7189" w:hanging="360"/>
      </w:pPr>
      <w:rPr>
        <w:rFonts w:ascii="Wingdings" w:eastAsia="SimSun" w:hAnsi="Wingdings" w:hint="default"/>
      </w:rPr>
    </w:lvl>
  </w:abstractNum>
  <w:abstractNum w:abstractNumId="40">
    <w:nsid w:val="522C2174"/>
    <w:multiLevelType w:val="multilevel"/>
    <w:tmpl w:val="0D4C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5101C0C"/>
    <w:multiLevelType w:val="multilevel"/>
    <w:tmpl w:val="55101C0C"/>
    <w:lvl w:ilvl="0">
      <w:start w:val="1"/>
      <w:numFmt w:val="bullet"/>
      <w:lvlText w:val=""/>
      <w:lvlJc w:val="left"/>
      <w:pPr>
        <w:tabs>
          <w:tab w:val="num" w:pos="720"/>
        </w:tabs>
        <w:ind w:left="720" w:hanging="360"/>
      </w:pPr>
      <w:rPr>
        <w:rFonts w:ascii="Symbol" w:eastAsia="SimSun" w:hAnsi="Symbol" w:hint="default"/>
      </w:rPr>
    </w:lvl>
    <w:lvl w:ilvl="1">
      <w:start w:val="1"/>
      <w:numFmt w:val="bullet"/>
      <w:lvlText w:val="o"/>
      <w:lvlJc w:val="left"/>
      <w:pPr>
        <w:tabs>
          <w:tab w:val="num" w:pos="1440"/>
        </w:tabs>
        <w:ind w:left="1440" w:hanging="360"/>
      </w:pPr>
      <w:rPr>
        <w:rFonts w:ascii="Courier New" w:eastAsia="SimSun" w:hAnsi="Times New Roman" w:hint="default"/>
      </w:rPr>
    </w:lvl>
    <w:lvl w:ilvl="2">
      <w:start w:val="1"/>
      <w:numFmt w:val="bullet"/>
      <w:lvlText w:val=""/>
      <w:lvlJc w:val="left"/>
      <w:pPr>
        <w:tabs>
          <w:tab w:val="num" w:pos="2160"/>
        </w:tabs>
        <w:ind w:left="2160" w:hanging="360"/>
      </w:pPr>
      <w:rPr>
        <w:rFonts w:ascii="Wingdings" w:eastAsia="SimSun" w:hAnsi="Wingdings" w:hint="default"/>
      </w:rPr>
    </w:lvl>
    <w:lvl w:ilvl="3">
      <w:start w:val="1"/>
      <w:numFmt w:val="bullet"/>
      <w:lvlText w:val=""/>
      <w:lvlJc w:val="left"/>
      <w:pPr>
        <w:tabs>
          <w:tab w:val="num" w:pos="2880"/>
        </w:tabs>
        <w:ind w:left="2880" w:hanging="360"/>
      </w:pPr>
      <w:rPr>
        <w:rFonts w:ascii="Wingdings" w:eastAsia="SimSun" w:hAnsi="Wingdings" w:hint="default"/>
      </w:rPr>
    </w:lvl>
    <w:lvl w:ilvl="4">
      <w:start w:val="1"/>
      <w:numFmt w:val="bullet"/>
      <w:lvlText w:val=""/>
      <w:lvlJc w:val="left"/>
      <w:pPr>
        <w:tabs>
          <w:tab w:val="num" w:pos="3600"/>
        </w:tabs>
        <w:ind w:left="3600" w:hanging="360"/>
      </w:pPr>
      <w:rPr>
        <w:rFonts w:ascii="Wingdings" w:eastAsia="SimSun" w:hAnsi="Wingdings" w:hint="default"/>
      </w:rPr>
    </w:lvl>
    <w:lvl w:ilvl="5">
      <w:start w:val="1"/>
      <w:numFmt w:val="bullet"/>
      <w:lvlText w:val=""/>
      <w:lvlJc w:val="left"/>
      <w:pPr>
        <w:tabs>
          <w:tab w:val="num" w:pos="4320"/>
        </w:tabs>
        <w:ind w:left="4320" w:hanging="360"/>
      </w:pPr>
      <w:rPr>
        <w:rFonts w:ascii="Wingdings" w:eastAsia="SimSun" w:hAnsi="Wingdings" w:hint="default"/>
      </w:rPr>
    </w:lvl>
    <w:lvl w:ilvl="6">
      <w:start w:val="1"/>
      <w:numFmt w:val="bullet"/>
      <w:lvlText w:val=""/>
      <w:lvlJc w:val="left"/>
      <w:pPr>
        <w:tabs>
          <w:tab w:val="num" w:pos="5040"/>
        </w:tabs>
        <w:ind w:left="5040" w:hanging="360"/>
      </w:pPr>
      <w:rPr>
        <w:rFonts w:ascii="Wingdings" w:eastAsia="SimSun" w:hAnsi="Wingdings" w:hint="default"/>
      </w:rPr>
    </w:lvl>
    <w:lvl w:ilvl="7">
      <w:start w:val="1"/>
      <w:numFmt w:val="bullet"/>
      <w:lvlText w:val=""/>
      <w:lvlJc w:val="left"/>
      <w:pPr>
        <w:tabs>
          <w:tab w:val="num" w:pos="5760"/>
        </w:tabs>
        <w:ind w:left="5760" w:hanging="360"/>
      </w:pPr>
      <w:rPr>
        <w:rFonts w:ascii="Wingdings" w:eastAsia="SimSun" w:hAnsi="Wingdings" w:hint="default"/>
      </w:rPr>
    </w:lvl>
    <w:lvl w:ilvl="8">
      <w:start w:val="1"/>
      <w:numFmt w:val="bullet"/>
      <w:lvlText w:val=""/>
      <w:lvlJc w:val="left"/>
      <w:pPr>
        <w:tabs>
          <w:tab w:val="num" w:pos="6480"/>
        </w:tabs>
        <w:ind w:left="6480" w:hanging="360"/>
      </w:pPr>
      <w:rPr>
        <w:rFonts w:ascii="Wingdings" w:eastAsia="SimSun" w:hAnsi="Wingdings" w:hint="default"/>
      </w:rPr>
    </w:lvl>
  </w:abstractNum>
  <w:abstractNum w:abstractNumId="42">
    <w:nsid w:val="562E7148"/>
    <w:multiLevelType w:val="multilevel"/>
    <w:tmpl w:val="5C5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6314C0F"/>
    <w:multiLevelType w:val="hybridMultilevel"/>
    <w:tmpl w:val="2FCE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73E97"/>
    <w:multiLevelType w:val="multilevel"/>
    <w:tmpl w:val="DFD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667DE1"/>
    <w:multiLevelType w:val="multilevel"/>
    <w:tmpl w:val="DDDC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D4E3A92"/>
    <w:multiLevelType w:val="multilevel"/>
    <w:tmpl w:val="7A5C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790E25"/>
    <w:multiLevelType w:val="multilevel"/>
    <w:tmpl w:val="FFFFFFFF"/>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8">
    <w:nsid w:val="5EDB45E5"/>
    <w:multiLevelType w:val="hybridMultilevel"/>
    <w:tmpl w:val="2FCE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8F7271"/>
    <w:multiLevelType w:val="hybridMultilevel"/>
    <w:tmpl w:val="3D405090"/>
    <w:lvl w:ilvl="0" w:tplc="99805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2023AC1"/>
    <w:multiLevelType w:val="multilevel"/>
    <w:tmpl w:val="5FF4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3F60F24"/>
    <w:multiLevelType w:val="multilevel"/>
    <w:tmpl w:val="37B0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833316"/>
    <w:multiLevelType w:val="multilevel"/>
    <w:tmpl w:val="3238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51111E6"/>
    <w:multiLevelType w:val="multilevel"/>
    <w:tmpl w:val="B980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52037BD"/>
    <w:multiLevelType w:val="multilevel"/>
    <w:tmpl w:val="3B36F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69102BF"/>
    <w:multiLevelType w:val="multilevel"/>
    <w:tmpl w:val="FBCE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E402DD"/>
    <w:multiLevelType w:val="multilevel"/>
    <w:tmpl w:val="2FEE3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BBA1FD7"/>
    <w:multiLevelType w:val="multilevel"/>
    <w:tmpl w:val="7FD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0F7088C"/>
    <w:multiLevelType w:val="multilevel"/>
    <w:tmpl w:val="70F7088C"/>
    <w:lvl w:ilvl="0">
      <w:start w:val="1"/>
      <w:numFmt w:val="bullet"/>
      <w:lvlText w:val=""/>
      <w:lvlJc w:val="left"/>
      <w:pPr>
        <w:ind w:left="1429" w:hanging="360"/>
      </w:pPr>
      <w:rPr>
        <w:rFonts w:ascii="Symbol" w:eastAsia="SimSun" w:hAnsi="Symbol" w:hint="default"/>
      </w:rPr>
    </w:lvl>
    <w:lvl w:ilvl="1">
      <w:start w:val="1"/>
      <w:numFmt w:val="bullet"/>
      <w:lvlText w:val="o"/>
      <w:lvlJc w:val="left"/>
      <w:pPr>
        <w:ind w:left="2149" w:hanging="360"/>
      </w:pPr>
      <w:rPr>
        <w:rFonts w:ascii="Courier New" w:eastAsia="SimSun" w:hAnsi="Times New Roman" w:hint="default"/>
      </w:rPr>
    </w:lvl>
    <w:lvl w:ilvl="2">
      <w:start w:val="1"/>
      <w:numFmt w:val="bullet"/>
      <w:lvlText w:val=""/>
      <w:lvlJc w:val="left"/>
      <w:pPr>
        <w:ind w:left="2869" w:hanging="360"/>
      </w:pPr>
      <w:rPr>
        <w:rFonts w:ascii="Wingdings" w:eastAsia="SimSun" w:hAnsi="Wingdings" w:hint="default"/>
      </w:rPr>
    </w:lvl>
    <w:lvl w:ilvl="3">
      <w:start w:val="1"/>
      <w:numFmt w:val="bullet"/>
      <w:lvlText w:val=""/>
      <w:lvlJc w:val="left"/>
      <w:pPr>
        <w:ind w:left="3589" w:hanging="360"/>
      </w:pPr>
      <w:rPr>
        <w:rFonts w:ascii="Symbol" w:eastAsia="SimSun" w:hAnsi="Symbol" w:hint="default"/>
      </w:rPr>
    </w:lvl>
    <w:lvl w:ilvl="4">
      <w:start w:val="1"/>
      <w:numFmt w:val="bullet"/>
      <w:lvlText w:val="o"/>
      <w:lvlJc w:val="left"/>
      <w:pPr>
        <w:ind w:left="4309" w:hanging="360"/>
      </w:pPr>
      <w:rPr>
        <w:rFonts w:ascii="Courier New" w:eastAsia="SimSun" w:hAnsi="Times New Roman" w:hint="default"/>
      </w:rPr>
    </w:lvl>
    <w:lvl w:ilvl="5">
      <w:start w:val="1"/>
      <w:numFmt w:val="bullet"/>
      <w:lvlText w:val=""/>
      <w:lvlJc w:val="left"/>
      <w:pPr>
        <w:ind w:left="5029" w:hanging="360"/>
      </w:pPr>
      <w:rPr>
        <w:rFonts w:ascii="Wingdings" w:eastAsia="SimSun" w:hAnsi="Wingdings" w:hint="default"/>
      </w:rPr>
    </w:lvl>
    <w:lvl w:ilvl="6">
      <w:start w:val="1"/>
      <w:numFmt w:val="bullet"/>
      <w:lvlText w:val=""/>
      <w:lvlJc w:val="left"/>
      <w:pPr>
        <w:ind w:left="5749" w:hanging="360"/>
      </w:pPr>
      <w:rPr>
        <w:rFonts w:ascii="Symbol" w:eastAsia="SimSun" w:hAnsi="Symbol" w:hint="default"/>
      </w:rPr>
    </w:lvl>
    <w:lvl w:ilvl="7">
      <w:start w:val="1"/>
      <w:numFmt w:val="bullet"/>
      <w:lvlText w:val="o"/>
      <w:lvlJc w:val="left"/>
      <w:pPr>
        <w:ind w:left="6469" w:hanging="360"/>
      </w:pPr>
      <w:rPr>
        <w:rFonts w:ascii="Courier New" w:eastAsia="SimSun" w:hAnsi="Times New Roman" w:hint="default"/>
      </w:rPr>
    </w:lvl>
    <w:lvl w:ilvl="8">
      <w:start w:val="1"/>
      <w:numFmt w:val="bullet"/>
      <w:lvlText w:val=""/>
      <w:lvlJc w:val="left"/>
      <w:pPr>
        <w:ind w:left="7189" w:hanging="360"/>
      </w:pPr>
      <w:rPr>
        <w:rFonts w:ascii="Wingdings" w:eastAsia="SimSun" w:hAnsi="Wingdings" w:hint="default"/>
      </w:rPr>
    </w:lvl>
  </w:abstractNum>
  <w:abstractNum w:abstractNumId="59">
    <w:nsid w:val="74AC4E8C"/>
    <w:multiLevelType w:val="multilevel"/>
    <w:tmpl w:val="2554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5046796"/>
    <w:multiLevelType w:val="multilevel"/>
    <w:tmpl w:val="75046796"/>
    <w:lvl w:ilvl="0">
      <w:start w:val="1"/>
      <w:numFmt w:val="bullet"/>
      <w:lvlText w:val=""/>
      <w:lvlJc w:val="left"/>
      <w:pPr>
        <w:tabs>
          <w:tab w:val="num" w:pos="720"/>
        </w:tabs>
        <w:ind w:left="720" w:hanging="360"/>
      </w:pPr>
      <w:rPr>
        <w:rFonts w:ascii="Symbol" w:eastAsia="SimSun" w:hAnsi="Symbol" w:hint="default"/>
      </w:rPr>
    </w:lvl>
    <w:lvl w:ilvl="1">
      <w:start w:val="1"/>
      <w:numFmt w:val="bullet"/>
      <w:lvlText w:val="o"/>
      <w:lvlJc w:val="left"/>
      <w:pPr>
        <w:tabs>
          <w:tab w:val="num" w:pos="1440"/>
        </w:tabs>
        <w:ind w:left="1440" w:hanging="360"/>
      </w:pPr>
      <w:rPr>
        <w:rFonts w:ascii="Courier New" w:eastAsia="SimSun" w:hAnsi="Times New Roman" w:hint="default"/>
      </w:rPr>
    </w:lvl>
    <w:lvl w:ilvl="2">
      <w:start w:val="1"/>
      <w:numFmt w:val="bullet"/>
      <w:lvlText w:val=""/>
      <w:lvlJc w:val="left"/>
      <w:pPr>
        <w:tabs>
          <w:tab w:val="num" w:pos="2160"/>
        </w:tabs>
        <w:ind w:left="2160" w:hanging="360"/>
      </w:pPr>
      <w:rPr>
        <w:rFonts w:ascii="Wingdings" w:eastAsia="SimSun" w:hAnsi="Wingdings" w:hint="default"/>
      </w:rPr>
    </w:lvl>
    <w:lvl w:ilvl="3">
      <w:start w:val="1"/>
      <w:numFmt w:val="bullet"/>
      <w:lvlText w:val=""/>
      <w:lvlJc w:val="left"/>
      <w:pPr>
        <w:tabs>
          <w:tab w:val="num" w:pos="2880"/>
        </w:tabs>
        <w:ind w:left="2880" w:hanging="360"/>
      </w:pPr>
      <w:rPr>
        <w:rFonts w:ascii="Wingdings" w:eastAsia="SimSun" w:hAnsi="Wingdings" w:hint="default"/>
      </w:rPr>
    </w:lvl>
    <w:lvl w:ilvl="4">
      <w:start w:val="1"/>
      <w:numFmt w:val="bullet"/>
      <w:lvlText w:val=""/>
      <w:lvlJc w:val="left"/>
      <w:pPr>
        <w:tabs>
          <w:tab w:val="num" w:pos="3600"/>
        </w:tabs>
        <w:ind w:left="3600" w:hanging="360"/>
      </w:pPr>
      <w:rPr>
        <w:rFonts w:ascii="Wingdings" w:eastAsia="SimSun" w:hAnsi="Wingdings" w:hint="default"/>
      </w:rPr>
    </w:lvl>
    <w:lvl w:ilvl="5">
      <w:start w:val="1"/>
      <w:numFmt w:val="bullet"/>
      <w:lvlText w:val=""/>
      <w:lvlJc w:val="left"/>
      <w:pPr>
        <w:tabs>
          <w:tab w:val="num" w:pos="4320"/>
        </w:tabs>
        <w:ind w:left="4320" w:hanging="360"/>
      </w:pPr>
      <w:rPr>
        <w:rFonts w:ascii="Wingdings" w:eastAsia="SimSun" w:hAnsi="Wingdings" w:hint="default"/>
      </w:rPr>
    </w:lvl>
    <w:lvl w:ilvl="6">
      <w:start w:val="1"/>
      <w:numFmt w:val="bullet"/>
      <w:lvlText w:val=""/>
      <w:lvlJc w:val="left"/>
      <w:pPr>
        <w:tabs>
          <w:tab w:val="num" w:pos="5040"/>
        </w:tabs>
        <w:ind w:left="5040" w:hanging="360"/>
      </w:pPr>
      <w:rPr>
        <w:rFonts w:ascii="Wingdings" w:eastAsia="SimSun" w:hAnsi="Wingdings" w:hint="default"/>
      </w:rPr>
    </w:lvl>
    <w:lvl w:ilvl="7">
      <w:start w:val="1"/>
      <w:numFmt w:val="bullet"/>
      <w:lvlText w:val=""/>
      <w:lvlJc w:val="left"/>
      <w:pPr>
        <w:tabs>
          <w:tab w:val="num" w:pos="5760"/>
        </w:tabs>
        <w:ind w:left="5760" w:hanging="360"/>
      </w:pPr>
      <w:rPr>
        <w:rFonts w:ascii="Wingdings" w:eastAsia="SimSun" w:hAnsi="Wingdings" w:hint="default"/>
      </w:rPr>
    </w:lvl>
    <w:lvl w:ilvl="8">
      <w:start w:val="1"/>
      <w:numFmt w:val="bullet"/>
      <w:lvlText w:val=""/>
      <w:lvlJc w:val="left"/>
      <w:pPr>
        <w:tabs>
          <w:tab w:val="num" w:pos="6480"/>
        </w:tabs>
        <w:ind w:left="6480" w:hanging="360"/>
      </w:pPr>
      <w:rPr>
        <w:rFonts w:ascii="Wingdings" w:eastAsia="SimSun" w:hAnsi="Wingdings" w:hint="default"/>
      </w:rPr>
    </w:lvl>
  </w:abstractNum>
  <w:abstractNum w:abstractNumId="61">
    <w:nsid w:val="75C146A7"/>
    <w:multiLevelType w:val="multilevel"/>
    <w:tmpl w:val="73C6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5FC1DA8"/>
    <w:multiLevelType w:val="multilevel"/>
    <w:tmpl w:val="C2F6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6BE2CFB"/>
    <w:multiLevelType w:val="multilevel"/>
    <w:tmpl w:val="8AE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72052AF"/>
    <w:multiLevelType w:val="multilevel"/>
    <w:tmpl w:val="A9DCE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7210C2C"/>
    <w:multiLevelType w:val="multilevel"/>
    <w:tmpl w:val="6C3E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777547F"/>
    <w:multiLevelType w:val="multilevel"/>
    <w:tmpl w:val="A35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7D60FB3"/>
    <w:multiLevelType w:val="multilevel"/>
    <w:tmpl w:val="77D60FB3"/>
    <w:lvl w:ilvl="0">
      <w:start w:val="1"/>
      <w:numFmt w:val="bullet"/>
      <w:lvlText w:val=""/>
      <w:lvlJc w:val="left"/>
      <w:pPr>
        <w:tabs>
          <w:tab w:val="num" w:pos="720"/>
        </w:tabs>
        <w:ind w:left="720" w:hanging="360"/>
      </w:pPr>
      <w:rPr>
        <w:rFonts w:ascii="Symbol" w:eastAsia="SimSun" w:hAnsi="Symbol" w:hint="default"/>
      </w:rPr>
    </w:lvl>
    <w:lvl w:ilvl="1">
      <w:start w:val="1"/>
      <w:numFmt w:val="bullet"/>
      <w:lvlText w:val="o"/>
      <w:lvlJc w:val="left"/>
      <w:pPr>
        <w:tabs>
          <w:tab w:val="num" w:pos="1440"/>
        </w:tabs>
        <w:ind w:left="1440" w:hanging="360"/>
      </w:pPr>
      <w:rPr>
        <w:rFonts w:ascii="Courier New" w:eastAsia="SimSun" w:hAnsi="Times New Roman" w:hint="default"/>
      </w:rPr>
    </w:lvl>
    <w:lvl w:ilvl="2">
      <w:start w:val="1"/>
      <w:numFmt w:val="bullet"/>
      <w:lvlText w:val=""/>
      <w:lvlJc w:val="left"/>
      <w:pPr>
        <w:tabs>
          <w:tab w:val="num" w:pos="2160"/>
        </w:tabs>
        <w:ind w:left="2160" w:hanging="360"/>
      </w:pPr>
      <w:rPr>
        <w:rFonts w:ascii="Wingdings" w:eastAsia="SimSun" w:hAnsi="Wingdings" w:hint="default"/>
      </w:rPr>
    </w:lvl>
    <w:lvl w:ilvl="3">
      <w:start w:val="1"/>
      <w:numFmt w:val="bullet"/>
      <w:lvlText w:val=""/>
      <w:lvlJc w:val="left"/>
      <w:pPr>
        <w:tabs>
          <w:tab w:val="num" w:pos="2880"/>
        </w:tabs>
        <w:ind w:left="2880" w:hanging="360"/>
      </w:pPr>
      <w:rPr>
        <w:rFonts w:ascii="Wingdings" w:eastAsia="SimSun" w:hAnsi="Wingdings" w:hint="default"/>
      </w:rPr>
    </w:lvl>
    <w:lvl w:ilvl="4">
      <w:start w:val="1"/>
      <w:numFmt w:val="bullet"/>
      <w:lvlText w:val=""/>
      <w:lvlJc w:val="left"/>
      <w:pPr>
        <w:tabs>
          <w:tab w:val="num" w:pos="3600"/>
        </w:tabs>
        <w:ind w:left="3600" w:hanging="360"/>
      </w:pPr>
      <w:rPr>
        <w:rFonts w:ascii="Wingdings" w:eastAsia="SimSun" w:hAnsi="Wingdings" w:hint="default"/>
      </w:rPr>
    </w:lvl>
    <w:lvl w:ilvl="5">
      <w:start w:val="1"/>
      <w:numFmt w:val="bullet"/>
      <w:lvlText w:val=""/>
      <w:lvlJc w:val="left"/>
      <w:pPr>
        <w:tabs>
          <w:tab w:val="num" w:pos="4320"/>
        </w:tabs>
        <w:ind w:left="4320" w:hanging="360"/>
      </w:pPr>
      <w:rPr>
        <w:rFonts w:ascii="Wingdings" w:eastAsia="SimSun" w:hAnsi="Wingdings" w:hint="default"/>
      </w:rPr>
    </w:lvl>
    <w:lvl w:ilvl="6">
      <w:start w:val="1"/>
      <w:numFmt w:val="bullet"/>
      <w:lvlText w:val=""/>
      <w:lvlJc w:val="left"/>
      <w:pPr>
        <w:tabs>
          <w:tab w:val="num" w:pos="5040"/>
        </w:tabs>
        <w:ind w:left="5040" w:hanging="360"/>
      </w:pPr>
      <w:rPr>
        <w:rFonts w:ascii="Wingdings" w:eastAsia="SimSun" w:hAnsi="Wingdings" w:hint="default"/>
      </w:rPr>
    </w:lvl>
    <w:lvl w:ilvl="7">
      <w:start w:val="1"/>
      <w:numFmt w:val="bullet"/>
      <w:lvlText w:val=""/>
      <w:lvlJc w:val="left"/>
      <w:pPr>
        <w:tabs>
          <w:tab w:val="num" w:pos="5760"/>
        </w:tabs>
        <w:ind w:left="5760" w:hanging="360"/>
      </w:pPr>
      <w:rPr>
        <w:rFonts w:ascii="Wingdings" w:eastAsia="SimSun" w:hAnsi="Wingdings" w:hint="default"/>
      </w:rPr>
    </w:lvl>
    <w:lvl w:ilvl="8">
      <w:start w:val="1"/>
      <w:numFmt w:val="bullet"/>
      <w:lvlText w:val=""/>
      <w:lvlJc w:val="left"/>
      <w:pPr>
        <w:tabs>
          <w:tab w:val="num" w:pos="6480"/>
        </w:tabs>
        <w:ind w:left="6480" w:hanging="360"/>
      </w:pPr>
      <w:rPr>
        <w:rFonts w:ascii="Wingdings" w:eastAsia="SimSun" w:hAnsi="Wingdings" w:hint="default"/>
      </w:rPr>
    </w:lvl>
  </w:abstractNum>
  <w:abstractNum w:abstractNumId="68">
    <w:nsid w:val="7AEF7658"/>
    <w:multiLevelType w:val="multilevel"/>
    <w:tmpl w:val="7AEF7658"/>
    <w:lvl w:ilvl="0">
      <w:start w:val="1"/>
      <w:numFmt w:val="bullet"/>
      <w:lvlText w:val="•"/>
      <w:lvlJc w:val="left"/>
      <w:pPr>
        <w:ind w:left="720" w:hanging="360"/>
      </w:pPr>
      <w:rPr>
        <w:rFonts w:ascii="Arial" w:eastAsia="SimSun" w:hAnsi="Times New Roman" w:hint="default"/>
      </w:rPr>
    </w:lvl>
    <w:lvl w:ilvl="1">
      <w:start w:val="1"/>
      <w:numFmt w:val="bullet"/>
      <w:lvlText w:val="o"/>
      <w:lvlJc w:val="left"/>
      <w:pPr>
        <w:ind w:left="1440" w:hanging="360"/>
      </w:pPr>
      <w:rPr>
        <w:rFonts w:ascii="Courier New" w:eastAsia="SimSun" w:hAnsi="Times New Roman" w:hint="default"/>
      </w:rPr>
    </w:lvl>
    <w:lvl w:ilvl="2">
      <w:start w:val="1"/>
      <w:numFmt w:val="bullet"/>
      <w:lvlText w:val=""/>
      <w:lvlJc w:val="left"/>
      <w:pPr>
        <w:ind w:left="2160" w:hanging="360"/>
      </w:pPr>
      <w:rPr>
        <w:rFonts w:ascii="Wingdings" w:eastAsia="SimSun" w:hAnsi="Wingdings" w:hint="default"/>
      </w:rPr>
    </w:lvl>
    <w:lvl w:ilvl="3">
      <w:start w:val="1"/>
      <w:numFmt w:val="bullet"/>
      <w:lvlText w:val=""/>
      <w:lvlJc w:val="left"/>
      <w:pPr>
        <w:ind w:left="2880" w:hanging="360"/>
      </w:pPr>
      <w:rPr>
        <w:rFonts w:ascii="Symbol" w:eastAsia="SimSun" w:hAnsi="Symbol" w:hint="default"/>
      </w:rPr>
    </w:lvl>
    <w:lvl w:ilvl="4">
      <w:start w:val="1"/>
      <w:numFmt w:val="bullet"/>
      <w:lvlText w:val="o"/>
      <w:lvlJc w:val="left"/>
      <w:pPr>
        <w:ind w:left="3600" w:hanging="360"/>
      </w:pPr>
      <w:rPr>
        <w:rFonts w:ascii="Courier New" w:eastAsia="SimSun" w:hAnsi="Times New Roman" w:hint="default"/>
      </w:rPr>
    </w:lvl>
    <w:lvl w:ilvl="5">
      <w:start w:val="1"/>
      <w:numFmt w:val="bullet"/>
      <w:lvlText w:val=""/>
      <w:lvlJc w:val="left"/>
      <w:pPr>
        <w:ind w:left="4320" w:hanging="360"/>
      </w:pPr>
      <w:rPr>
        <w:rFonts w:ascii="Wingdings" w:eastAsia="SimSun" w:hAnsi="Wingdings" w:hint="default"/>
      </w:rPr>
    </w:lvl>
    <w:lvl w:ilvl="6">
      <w:start w:val="1"/>
      <w:numFmt w:val="bullet"/>
      <w:lvlText w:val=""/>
      <w:lvlJc w:val="left"/>
      <w:pPr>
        <w:ind w:left="5040" w:hanging="360"/>
      </w:pPr>
      <w:rPr>
        <w:rFonts w:ascii="Symbol" w:eastAsia="SimSun" w:hAnsi="Symbol" w:hint="default"/>
      </w:rPr>
    </w:lvl>
    <w:lvl w:ilvl="7">
      <w:start w:val="1"/>
      <w:numFmt w:val="bullet"/>
      <w:lvlText w:val="o"/>
      <w:lvlJc w:val="left"/>
      <w:pPr>
        <w:ind w:left="5760" w:hanging="360"/>
      </w:pPr>
      <w:rPr>
        <w:rFonts w:ascii="Courier New" w:eastAsia="SimSun" w:hAnsi="Times New Roman" w:hint="default"/>
      </w:rPr>
    </w:lvl>
    <w:lvl w:ilvl="8">
      <w:start w:val="1"/>
      <w:numFmt w:val="bullet"/>
      <w:lvlText w:val=""/>
      <w:lvlJc w:val="left"/>
      <w:pPr>
        <w:ind w:left="6480" w:hanging="360"/>
      </w:pPr>
      <w:rPr>
        <w:rFonts w:ascii="Wingdings" w:eastAsia="SimSun" w:hAnsi="Wingdings" w:hint="default"/>
      </w:rPr>
    </w:lvl>
  </w:abstractNum>
  <w:abstractNum w:abstractNumId="69">
    <w:nsid w:val="7B1F1445"/>
    <w:multiLevelType w:val="multilevel"/>
    <w:tmpl w:val="BE70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CD260F4"/>
    <w:multiLevelType w:val="multilevel"/>
    <w:tmpl w:val="979E1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FBF08EB"/>
    <w:multiLevelType w:val="hybridMultilevel"/>
    <w:tmpl w:val="A4A0361A"/>
    <w:lvl w:ilvl="0" w:tplc="99805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7"/>
  </w:num>
  <w:num w:numId="3">
    <w:abstractNumId w:val="37"/>
  </w:num>
  <w:num w:numId="4">
    <w:abstractNumId w:val="58"/>
  </w:num>
  <w:num w:numId="5">
    <w:abstractNumId w:val="13"/>
  </w:num>
  <w:num w:numId="6">
    <w:abstractNumId w:val="20"/>
  </w:num>
  <w:num w:numId="7">
    <w:abstractNumId w:val="28"/>
  </w:num>
  <w:num w:numId="8">
    <w:abstractNumId w:val="18"/>
  </w:num>
  <w:num w:numId="9">
    <w:abstractNumId w:val="39"/>
  </w:num>
  <w:num w:numId="10">
    <w:abstractNumId w:val="25"/>
  </w:num>
  <w:num w:numId="11">
    <w:abstractNumId w:val="36"/>
  </w:num>
  <w:num w:numId="12">
    <w:abstractNumId w:val="6"/>
  </w:num>
  <w:num w:numId="13">
    <w:abstractNumId w:val="41"/>
  </w:num>
  <w:num w:numId="14">
    <w:abstractNumId w:val="60"/>
  </w:num>
  <w:num w:numId="15">
    <w:abstractNumId w:val="31"/>
  </w:num>
  <w:num w:numId="16">
    <w:abstractNumId w:val="67"/>
  </w:num>
  <w:num w:numId="17">
    <w:abstractNumId w:val="38"/>
  </w:num>
  <w:num w:numId="18">
    <w:abstractNumId w:val="34"/>
  </w:num>
  <w:num w:numId="19">
    <w:abstractNumId w:val="68"/>
  </w:num>
  <w:num w:numId="20">
    <w:abstractNumId w:val="45"/>
  </w:num>
  <w:num w:numId="21">
    <w:abstractNumId w:val="21"/>
  </w:num>
  <w:num w:numId="22">
    <w:abstractNumId w:val="32"/>
  </w:num>
  <w:num w:numId="23">
    <w:abstractNumId w:val="22"/>
  </w:num>
  <w:num w:numId="24">
    <w:abstractNumId w:val="10"/>
  </w:num>
  <w:num w:numId="25">
    <w:abstractNumId w:val="26"/>
  </w:num>
  <w:num w:numId="26">
    <w:abstractNumId w:val="65"/>
  </w:num>
  <w:num w:numId="27">
    <w:abstractNumId w:val="52"/>
  </w:num>
  <w:num w:numId="28">
    <w:abstractNumId w:val="51"/>
  </w:num>
  <w:num w:numId="29">
    <w:abstractNumId w:val="44"/>
  </w:num>
  <w:num w:numId="30">
    <w:abstractNumId w:val="46"/>
  </w:num>
  <w:num w:numId="31">
    <w:abstractNumId w:val="40"/>
  </w:num>
  <w:num w:numId="32">
    <w:abstractNumId w:val="27"/>
  </w:num>
  <w:num w:numId="33">
    <w:abstractNumId w:val="11"/>
  </w:num>
  <w:num w:numId="34">
    <w:abstractNumId w:val="7"/>
  </w:num>
  <w:num w:numId="35">
    <w:abstractNumId w:val="8"/>
  </w:num>
  <w:num w:numId="36">
    <w:abstractNumId w:val="0"/>
  </w:num>
  <w:num w:numId="37">
    <w:abstractNumId w:val="53"/>
  </w:num>
  <w:num w:numId="38">
    <w:abstractNumId w:val="33"/>
  </w:num>
  <w:num w:numId="39">
    <w:abstractNumId w:val="3"/>
  </w:num>
  <w:num w:numId="40">
    <w:abstractNumId w:val="63"/>
  </w:num>
  <w:num w:numId="41">
    <w:abstractNumId w:val="54"/>
  </w:num>
  <w:num w:numId="42">
    <w:abstractNumId w:val="12"/>
  </w:num>
  <w:num w:numId="43">
    <w:abstractNumId w:val="64"/>
  </w:num>
  <w:num w:numId="44">
    <w:abstractNumId w:val="70"/>
  </w:num>
  <w:num w:numId="45">
    <w:abstractNumId w:val="56"/>
  </w:num>
  <w:num w:numId="46">
    <w:abstractNumId w:val="55"/>
  </w:num>
  <w:num w:numId="47">
    <w:abstractNumId w:val="66"/>
  </w:num>
  <w:num w:numId="48">
    <w:abstractNumId w:val="23"/>
  </w:num>
  <w:num w:numId="49">
    <w:abstractNumId w:val="17"/>
  </w:num>
  <w:num w:numId="50">
    <w:abstractNumId w:val="50"/>
  </w:num>
  <w:num w:numId="51">
    <w:abstractNumId w:val="30"/>
  </w:num>
  <w:num w:numId="52">
    <w:abstractNumId w:val="62"/>
  </w:num>
  <w:num w:numId="53">
    <w:abstractNumId w:val="1"/>
  </w:num>
  <w:num w:numId="54">
    <w:abstractNumId w:val="59"/>
  </w:num>
  <w:num w:numId="55">
    <w:abstractNumId w:val="42"/>
  </w:num>
  <w:num w:numId="56">
    <w:abstractNumId w:val="61"/>
  </w:num>
  <w:num w:numId="57">
    <w:abstractNumId w:val="4"/>
  </w:num>
  <w:num w:numId="58">
    <w:abstractNumId w:val="9"/>
  </w:num>
  <w:num w:numId="59">
    <w:abstractNumId w:val="35"/>
  </w:num>
  <w:num w:numId="60">
    <w:abstractNumId w:val="5"/>
  </w:num>
  <w:num w:numId="61">
    <w:abstractNumId w:val="69"/>
  </w:num>
  <w:num w:numId="62">
    <w:abstractNumId w:val="2"/>
  </w:num>
  <w:num w:numId="63">
    <w:abstractNumId w:val="29"/>
  </w:num>
  <w:num w:numId="64">
    <w:abstractNumId w:val="57"/>
  </w:num>
  <w:num w:numId="65">
    <w:abstractNumId w:val="15"/>
  </w:num>
  <w:num w:numId="66">
    <w:abstractNumId w:val="24"/>
  </w:num>
  <w:num w:numId="67">
    <w:abstractNumId w:val="49"/>
  </w:num>
  <w:num w:numId="68">
    <w:abstractNumId w:val="71"/>
  </w:num>
  <w:num w:numId="69">
    <w:abstractNumId w:val="19"/>
  </w:num>
  <w:num w:numId="70">
    <w:abstractNumId w:val="48"/>
  </w:num>
  <w:num w:numId="71">
    <w:abstractNumId w:val="43"/>
  </w:num>
  <w:num w:numId="72">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2913"/>
    <w:rsid w:val="0000584E"/>
    <w:rsid w:val="00012882"/>
    <w:rsid w:val="00012D33"/>
    <w:rsid w:val="000142F7"/>
    <w:rsid w:val="000174EC"/>
    <w:rsid w:val="00031480"/>
    <w:rsid w:val="00033162"/>
    <w:rsid w:val="00042107"/>
    <w:rsid w:val="0004260E"/>
    <w:rsid w:val="00050393"/>
    <w:rsid w:val="0005261B"/>
    <w:rsid w:val="00072E89"/>
    <w:rsid w:val="00074A35"/>
    <w:rsid w:val="00082007"/>
    <w:rsid w:val="00085B06"/>
    <w:rsid w:val="00091DBA"/>
    <w:rsid w:val="00095889"/>
    <w:rsid w:val="00097796"/>
    <w:rsid w:val="000A0515"/>
    <w:rsid w:val="000A0706"/>
    <w:rsid w:val="000A410F"/>
    <w:rsid w:val="000A47A8"/>
    <w:rsid w:val="000B47AE"/>
    <w:rsid w:val="000B63D9"/>
    <w:rsid w:val="000C0BD8"/>
    <w:rsid w:val="000C347F"/>
    <w:rsid w:val="000C74D9"/>
    <w:rsid w:val="000D0EF8"/>
    <w:rsid w:val="000D2A98"/>
    <w:rsid w:val="000D63D6"/>
    <w:rsid w:val="000E2D5E"/>
    <w:rsid w:val="000E73DE"/>
    <w:rsid w:val="000F03A0"/>
    <w:rsid w:val="000F1076"/>
    <w:rsid w:val="000F136C"/>
    <w:rsid w:val="000F3F1C"/>
    <w:rsid w:val="000F6DCA"/>
    <w:rsid w:val="001023C5"/>
    <w:rsid w:val="0011239B"/>
    <w:rsid w:val="00112977"/>
    <w:rsid w:val="00114F6A"/>
    <w:rsid w:val="00115421"/>
    <w:rsid w:val="00115815"/>
    <w:rsid w:val="001169F5"/>
    <w:rsid w:val="00127E52"/>
    <w:rsid w:val="00134386"/>
    <w:rsid w:val="00136D80"/>
    <w:rsid w:val="0013725C"/>
    <w:rsid w:val="001374E1"/>
    <w:rsid w:val="0015109B"/>
    <w:rsid w:val="00154700"/>
    <w:rsid w:val="00155FA7"/>
    <w:rsid w:val="001610A4"/>
    <w:rsid w:val="0016439F"/>
    <w:rsid w:val="00171A69"/>
    <w:rsid w:val="00176D41"/>
    <w:rsid w:val="00180529"/>
    <w:rsid w:val="00186179"/>
    <w:rsid w:val="00187AD6"/>
    <w:rsid w:val="0019014B"/>
    <w:rsid w:val="0019016E"/>
    <w:rsid w:val="00194924"/>
    <w:rsid w:val="001958F7"/>
    <w:rsid w:val="001B2425"/>
    <w:rsid w:val="001B263B"/>
    <w:rsid w:val="001C1A5D"/>
    <w:rsid w:val="001C560C"/>
    <w:rsid w:val="001C59CE"/>
    <w:rsid w:val="001C6B2B"/>
    <w:rsid w:val="001C7B7F"/>
    <w:rsid w:val="001D633B"/>
    <w:rsid w:val="001D7FF4"/>
    <w:rsid w:val="001E1F97"/>
    <w:rsid w:val="001E39FC"/>
    <w:rsid w:val="001F5455"/>
    <w:rsid w:val="001F59D3"/>
    <w:rsid w:val="00202892"/>
    <w:rsid w:val="0021635F"/>
    <w:rsid w:val="00217F07"/>
    <w:rsid w:val="0022248C"/>
    <w:rsid w:val="002241FF"/>
    <w:rsid w:val="002259D2"/>
    <w:rsid w:val="00226760"/>
    <w:rsid w:val="00226872"/>
    <w:rsid w:val="00232AD0"/>
    <w:rsid w:val="00234FFC"/>
    <w:rsid w:val="002365E9"/>
    <w:rsid w:val="00236955"/>
    <w:rsid w:val="00237F47"/>
    <w:rsid w:val="0024077C"/>
    <w:rsid w:val="002462CF"/>
    <w:rsid w:val="00247204"/>
    <w:rsid w:val="0024768E"/>
    <w:rsid w:val="002505C4"/>
    <w:rsid w:val="00253A6C"/>
    <w:rsid w:val="00255834"/>
    <w:rsid w:val="00256CE8"/>
    <w:rsid w:val="00260706"/>
    <w:rsid w:val="00262018"/>
    <w:rsid w:val="00271561"/>
    <w:rsid w:val="00271FD1"/>
    <w:rsid w:val="0027385B"/>
    <w:rsid w:val="00274E3C"/>
    <w:rsid w:val="002757A0"/>
    <w:rsid w:val="00276665"/>
    <w:rsid w:val="00281AC6"/>
    <w:rsid w:val="00297ADC"/>
    <w:rsid w:val="002A12E7"/>
    <w:rsid w:val="002A7DE5"/>
    <w:rsid w:val="002A7E2F"/>
    <w:rsid w:val="002B0D44"/>
    <w:rsid w:val="002C1215"/>
    <w:rsid w:val="002C1FBF"/>
    <w:rsid w:val="002C52FE"/>
    <w:rsid w:val="002C72EB"/>
    <w:rsid w:val="002D0298"/>
    <w:rsid w:val="002E786F"/>
    <w:rsid w:val="002F003D"/>
    <w:rsid w:val="00300EAC"/>
    <w:rsid w:val="00312715"/>
    <w:rsid w:val="0031703E"/>
    <w:rsid w:val="003272EA"/>
    <w:rsid w:val="003278AE"/>
    <w:rsid w:val="00330F56"/>
    <w:rsid w:val="00334A87"/>
    <w:rsid w:val="0034535D"/>
    <w:rsid w:val="00346780"/>
    <w:rsid w:val="003509DC"/>
    <w:rsid w:val="0035437C"/>
    <w:rsid w:val="00355221"/>
    <w:rsid w:val="00355E40"/>
    <w:rsid w:val="00370469"/>
    <w:rsid w:val="003712D8"/>
    <w:rsid w:val="00384CC6"/>
    <w:rsid w:val="003876DF"/>
    <w:rsid w:val="003911DB"/>
    <w:rsid w:val="003A0947"/>
    <w:rsid w:val="003A5A53"/>
    <w:rsid w:val="003A74E3"/>
    <w:rsid w:val="003B03D3"/>
    <w:rsid w:val="003B0A8A"/>
    <w:rsid w:val="003B1265"/>
    <w:rsid w:val="003B171A"/>
    <w:rsid w:val="003B4576"/>
    <w:rsid w:val="003B5E5F"/>
    <w:rsid w:val="003C40EB"/>
    <w:rsid w:val="003D08BC"/>
    <w:rsid w:val="003D398A"/>
    <w:rsid w:val="003D5088"/>
    <w:rsid w:val="003F5061"/>
    <w:rsid w:val="003F66C8"/>
    <w:rsid w:val="0040421A"/>
    <w:rsid w:val="00417432"/>
    <w:rsid w:val="00422B64"/>
    <w:rsid w:val="00426377"/>
    <w:rsid w:val="00440F52"/>
    <w:rsid w:val="00443F42"/>
    <w:rsid w:val="00444968"/>
    <w:rsid w:val="00445E48"/>
    <w:rsid w:val="0045477C"/>
    <w:rsid w:val="004552F1"/>
    <w:rsid w:val="00464BAC"/>
    <w:rsid w:val="00476098"/>
    <w:rsid w:val="00483893"/>
    <w:rsid w:val="004A7C39"/>
    <w:rsid w:val="004B4467"/>
    <w:rsid w:val="004C1FC7"/>
    <w:rsid w:val="004D15F4"/>
    <w:rsid w:val="004D466B"/>
    <w:rsid w:val="004D763F"/>
    <w:rsid w:val="004E1958"/>
    <w:rsid w:val="004E78F0"/>
    <w:rsid w:val="004E7FC8"/>
    <w:rsid w:val="004F3BF4"/>
    <w:rsid w:val="004F55D4"/>
    <w:rsid w:val="00500456"/>
    <w:rsid w:val="005070B2"/>
    <w:rsid w:val="00516F18"/>
    <w:rsid w:val="0052186A"/>
    <w:rsid w:val="0052553A"/>
    <w:rsid w:val="005318B4"/>
    <w:rsid w:val="00542737"/>
    <w:rsid w:val="00542E32"/>
    <w:rsid w:val="00552614"/>
    <w:rsid w:val="00554250"/>
    <w:rsid w:val="005555DA"/>
    <w:rsid w:val="005604FD"/>
    <w:rsid w:val="00561DA4"/>
    <w:rsid w:val="00561F8B"/>
    <w:rsid w:val="00564BB4"/>
    <w:rsid w:val="0056539F"/>
    <w:rsid w:val="00566F42"/>
    <w:rsid w:val="00572E21"/>
    <w:rsid w:val="00573AC3"/>
    <w:rsid w:val="00575170"/>
    <w:rsid w:val="00576C8D"/>
    <w:rsid w:val="00583B4B"/>
    <w:rsid w:val="0059282E"/>
    <w:rsid w:val="00597CD7"/>
    <w:rsid w:val="005A1D2F"/>
    <w:rsid w:val="005A6FBD"/>
    <w:rsid w:val="005D3090"/>
    <w:rsid w:val="005D3452"/>
    <w:rsid w:val="005D42AB"/>
    <w:rsid w:val="005D557C"/>
    <w:rsid w:val="005D6879"/>
    <w:rsid w:val="005E03EB"/>
    <w:rsid w:val="005E0506"/>
    <w:rsid w:val="005E0A95"/>
    <w:rsid w:val="005E1613"/>
    <w:rsid w:val="006135F2"/>
    <w:rsid w:val="006154C9"/>
    <w:rsid w:val="00616095"/>
    <w:rsid w:val="0062734D"/>
    <w:rsid w:val="00627DEA"/>
    <w:rsid w:val="0063270D"/>
    <w:rsid w:val="00633207"/>
    <w:rsid w:val="006337DA"/>
    <w:rsid w:val="006371E8"/>
    <w:rsid w:val="0064411E"/>
    <w:rsid w:val="00644970"/>
    <w:rsid w:val="00645E6C"/>
    <w:rsid w:val="00646BA9"/>
    <w:rsid w:val="00652F02"/>
    <w:rsid w:val="0066114F"/>
    <w:rsid w:val="00661F04"/>
    <w:rsid w:val="006742C3"/>
    <w:rsid w:val="00674AA4"/>
    <w:rsid w:val="0067608E"/>
    <w:rsid w:val="006770A6"/>
    <w:rsid w:val="006829C1"/>
    <w:rsid w:val="00690806"/>
    <w:rsid w:val="00697961"/>
    <w:rsid w:val="006A6D34"/>
    <w:rsid w:val="006B01E0"/>
    <w:rsid w:val="006B0624"/>
    <w:rsid w:val="006B1C9A"/>
    <w:rsid w:val="006B44F6"/>
    <w:rsid w:val="006B55D3"/>
    <w:rsid w:val="006C4330"/>
    <w:rsid w:val="006C748F"/>
    <w:rsid w:val="006D1636"/>
    <w:rsid w:val="006D33A6"/>
    <w:rsid w:val="006D5BAF"/>
    <w:rsid w:val="006E4C27"/>
    <w:rsid w:val="006E5A71"/>
    <w:rsid w:val="006E71B6"/>
    <w:rsid w:val="006F4458"/>
    <w:rsid w:val="006F5525"/>
    <w:rsid w:val="006F5704"/>
    <w:rsid w:val="006F596A"/>
    <w:rsid w:val="007019FD"/>
    <w:rsid w:val="00703088"/>
    <w:rsid w:val="00706B8B"/>
    <w:rsid w:val="00707A35"/>
    <w:rsid w:val="00712AB6"/>
    <w:rsid w:val="007158B7"/>
    <w:rsid w:val="007205A8"/>
    <w:rsid w:val="0072318C"/>
    <w:rsid w:val="00723B0A"/>
    <w:rsid w:val="00723C24"/>
    <w:rsid w:val="00731A38"/>
    <w:rsid w:val="00735D22"/>
    <w:rsid w:val="00737F15"/>
    <w:rsid w:val="00742C7F"/>
    <w:rsid w:val="0074591B"/>
    <w:rsid w:val="0075345D"/>
    <w:rsid w:val="007547AC"/>
    <w:rsid w:val="00761CE2"/>
    <w:rsid w:val="007672FF"/>
    <w:rsid w:val="00775637"/>
    <w:rsid w:val="007839E7"/>
    <w:rsid w:val="00784BA8"/>
    <w:rsid w:val="007908A1"/>
    <w:rsid w:val="0079357C"/>
    <w:rsid w:val="0079472D"/>
    <w:rsid w:val="00797ACC"/>
    <w:rsid w:val="007A40C1"/>
    <w:rsid w:val="007A5500"/>
    <w:rsid w:val="007B0FB0"/>
    <w:rsid w:val="007B3690"/>
    <w:rsid w:val="007B4CB6"/>
    <w:rsid w:val="007B7C83"/>
    <w:rsid w:val="007C061E"/>
    <w:rsid w:val="007C2A74"/>
    <w:rsid w:val="007C32AE"/>
    <w:rsid w:val="007C3DF7"/>
    <w:rsid w:val="007D782D"/>
    <w:rsid w:val="007E43CF"/>
    <w:rsid w:val="007E56CE"/>
    <w:rsid w:val="007F47F2"/>
    <w:rsid w:val="007F49D6"/>
    <w:rsid w:val="007F5FC9"/>
    <w:rsid w:val="007F6D24"/>
    <w:rsid w:val="007F7140"/>
    <w:rsid w:val="00802AEA"/>
    <w:rsid w:val="008042A0"/>
    <w:rsid w:val="008046EB"/>
    <w:rsid w:val="00805068"/>
    <w:rsid w:val="00811604"/>
    <w:rsid w:val="00812087"/>
    <w:rsid w:val="0081700B"/>
    <w:rsid w:val="0081701E"/>
    <w:rsid w:val="008309E3"/>
    <w:rsid w:val="00833405"/>
    <w:rsid w:val="008377B8"/>
    <w:rsid w:val="00840B46"/>
    <w:rsid w:val="00841329"/>
    <w:rsid w:val="00845CC6"/>
    <w:rsid w:val="00850CEE"/>
    <w:rsid w:val="00852D2B"/>
    <w:rsid w:val="00853399"/>
    <w:rsid w:val="008533CC"/>
    <w:rsid w:val="00855B42"/>
    <w:rsid w:val="008601C3"/>
    <w:rsid w:val="0087356E"/>
    <w:rsid w:val="008824EB"/>
    <w:rsid w:val="00882A34"/>
    <w:rsid w:val="00885C91"/>
    <w:rsid w:val="00886B62"/>
    <w:rsid w:val="008932EC"/>
    <w:rsid w:val="00897277"/>
    <w:rsid w:val="00897387"/>
    <w:rsid w:val="008A4C3E"/>
    <w:rsid w:val="008B2696"/>
    <w:rsid w:val="008B2B24"/>
    <w:rsid w:val="008B33FB"/>
    <w:rsid w:val="008B41FC"/>
    <w:rsid w:val="008B7CF1"/>
    <w:rsid w:val="008C2C83"/>
    <w:rsid w:val="008C6D70"/>
    <w:rsid w:val="008D43EC"/>
    <w:rsid w:val="008D4613"/>
    <w:rsid w:val="008D4933"/>
    <w:rsid w:val="008D6B45"/>
    <w:rsid w:val="008E0E85"/>
    <w:rsid w:val="008E499A"/>
    <w:rsid w:val="008F1410"/>
    <w:rsid w:val="008F43FE"/>
    <w:rsid w:val="00900E5E"/>
    <w:rsid w:val="00902A43"/>
    <w:rsid w:val="00906B16"/>
    <w:rsid w:val="009127FA"/>
    <w:rsid w:val="00914BDC"/>
    <w:rsid w:val="00925142"/>
    <w:rsid w:val="00925A0E"/>
    <w:rsid w:val="00932450"/>
    <w:rsid w:val="009326E9"/>
    <w:rsid w:val="00932B6B"/>
    <w:rsid w:val="00932C20"/>
    <w:rsid w:val="00937954"/>
    <w:rsid w:val="00940F4F"/>
    <w:rsid w:val="00943C20"/>
    <w:rsid w:val="00945506"/>
    <w:rsid w:val="00945C7E"/>
    <w:rsid w:val="00950B3B"/>
    <w:rsid w:val="00952467"/>
    <w:rsid w:val="0095468B"/>
    <w:rsid w:val="00954D84"/>
    <w:rsid w:val="00957C41"/>
    <w:rsid w:val="00962E1A"/>
    <w:rsid w:val="009643C7"/>
    <w:rsid w:val="009654B0"/>
    <w:rsid w:val="00966294"/>
    <w:rsid w:val="00974446"/>
    <w:rsid w:val="00977B98"/>
    <w:rsid w:val="009849E9"/>
    <w:rsid w:val="00986287"/>
    <w:rsid w:val="00992CB3"/>
    <w:rsid w:val="009A51CA"/>
    <w:rsid w:val="009A7340"/>
    <w:rsid w:val="009B1F05"/>
    <w:rsid w:val="009C039C"/>
    <w:rsid w:val="009C0E4F"/>
    <w:rsid w:val="009E56EE"/>
    <w:rsid w:val="009E68F5"/>
    <w:rsid w:val="009F6EDB"/>
    <w:rsid w:val="009F72A3"/>
    <w:rsid w:val="009F72CA"/>
    <w:rsid w:val="00A0125B"/>
    <w:rsid w:val="00A03D3A"/>
    <w:rsid w:val="00A044F1"/>
    <w:rsid w:val="00A067A2"/>
    <w:rsid w:val="00A06BAB"/>
    <w:rsid w:val="00A11B59"/>
    <w:rsid w:val="00A154C7"/>
    <w:rsid w:val="00A15D39"/>
    <w:rsid w:val="00A16124"/>
    <w:rsid w:val="00A277F0"/>
    <w:rsid w:val="00A31758"/>
    <w:rsid w:val="00A320B8"/>
    <w:rsid w:val="00A334EA"/>
    <w:rsid w:val="00A4025F"/>
    <w:rsid w:val="00A40B98"/>
    <w:rsid w:val="00A44898"/>
    <w:rsid w:val="00A44A0F"/>
    <w:rsid w:val="00A4718C"/>
    <w:rsid w:val="00A47D08"/>
    <w:rsid w:val="00A51C84"/>
    <w:rsid w:val="00A53DE4"/>
    <w:rsid w:val="00A56215"/>
    <w:rsid w:val="00A62F7E"/>
    <w:rsid w:val="00A662C8"/>
    <w:rsid w:val="00A667BC"/>
    <w:rsid w:val="00A7164D"/>
    <w:rsid w:val="00A72DDA"/>
    <w:rsid w:val="00A81927"/>
    <w:rsid w:val="00A835BC"/>
    <w:rsid w:val="00A83C8C"/>
    <w:rsid w:val="00A87E2D"/>
    <w:rsid w:val="00A957F5"/>
    <w:rsid w:val="00AA1549"/>
    <w:rsid w:val="00AA613F"/>
    <w:rsid w:val="00AB4F3B"/>
    <w:rsid w:val="00AC0A71"/>
    <w:rsid w:val="00AC2EA5"/>
    <w:rsid w:val="00AC4E3E"/>
    <w:rsid w:val="00AD29F6"/>
    <w:rsid w:val="00AE1FC8"/>
    <w:rsid w:val="00AE39BA"/>
    <w:rsid w:val="00AE43AC"/>
    <w:rsid w:val="00AF06B5"/>
    <w:rsid w:val="00AF5403"/>
    <w:rsid w:val="00AF58FD"/>
    <w:rsid w:val="00AF71D0"/>
    <w:rsid w:val="00AF7A9A"/>
    <w:rsid w:val="00B023D3"/>
    <w:rsid w:val="00B115F1"/>
    <w:rsid w:val="00B20CBC"/>
    <w:rsid w:val="00B245AF"/>
    <w:rsid w:val="00B5449C"/>
    <w:rsid w:val="00B5726D"/>
    <w:rsid w:val="00B63085"/>
    <w:rsid w:val="00B648CC"/>
    <w:rsid w:val="00B65A60"/>
    <w:rsid w:val="00B66184"/>
    <w:rsid w:val="00B67EB1"/>
    <w:rsid w:val="00B72C1F"/>
    <w:rsid w:val="00B76263"/>
    <w:rsid w:val="00B83497"/>
    <w:rsid w:val="00B83FC3"/>
    <w:rsid w:val="00B95003"/>
    <w:rsid w:val="00B9573A"/>
    <w:rsid w:val="00BA0259"/>
    <w:rsid w:val="00BA5C06"/>
    <w:rsid w:val="00BB1780"/>
    <w:rsid w:val="00BB2655"/>
    <w:rsid w:val="00BC3B75"/>
    <w:rsid w:val="00BD02CF"/>
    <w:rsid w:val="00BE0110"/>
    <w:rsid w:val="00BE1367"/>
    <w:rsid w:val="00BE3C69"/>
    <w:rsid w:val="00BE67E3"/>
    <w:rsid w:val="00BE7DCC"/>
    <w:rsid w:val="00BF25B3"/>
    <w:rsid w:val="00BF6F3F"/>
    <w:rsid w:val="00C01BD3"/>
    <w:rsid w:val="00C053F5"/>
    <w:rsid w:val="00C061AA"/>
    <w:rsid w:val="00C14C30"/>
    <w:rsid w:val="00C24E6D"/>
    <w:rsid w:val="00C426E2"/>
    <w:rsid w:val="00C42749"/>
    <w:rsid w:val="00C511EE"/>
    <w:rsid w:val="00C61821"/>
    <w:rsid w:val="00C66A7C"/>
    <w:rsid w:val="00C71B9F"/>
    <w:rsid w:val="00C80A68"/>
    <w:rsid w:val="00CA0803"/>
    <w:rsid w:val="00CA1B02"/>
    <w:rsid w:val="00CA273A"/>
    <w:rsid w:val="00CA5A41"/>
    <w:rsid w:val="00CA6B3B"/>
    <w:rsid w:val="00CB0CE9"/>
    <w:rsid w:val="00CB2AC1"/>
    <w:rsid w:val="00CB306C"/>
    <w:rsid w:val="00CB6C7C"/>
    <w:rsid w:val="00CC03E3"/>
    <w:rsid w:val="00CC3751"/>
    <w:rsid w:val="00CC60AC"/>
    <w:rsid w:val="00CC63AF"/>
    <w:rsid w:val="00CD1790"/>
    <w:rsid w:val="00CD19FF"/>
    <w:rsid w:val="00CD4AD9"/>
    <w:rsid w:val="00CD56E9"/>
    <w:rsid w:val="00CE31FF"/>
    <w:rsid w:val="00CE469F"/>
    <w:rsid w:val="00CE628D"/>
    <w:rsid w:val="00CF3938"/>
    <w:rsid w:val="00CF5598"/>
    <w:rsid w:val="00CF610A"/>
    <w:rsid w:val="00CF6188"/>
    <w:rsid w:val="00CF7108"/>
    <w:rsid w:val="00D02DCD"/>
    <w:rsid w:val="00D04E11"/>
    <w:rsid w:val="00D2457F"/>
    <w:rsid w:val="00D25E4E"/>
    <w:rsid w:val="00D349EC"/>
    <w:rsid w:val="00D34CBD"/>
    <w:rsid w:val="00D3576D"/>
    <w:rsid w:val="00D35DF6"/>
    <w:rsid w:val="00D412B2"/>
    <w:rsid w:val="00D41CA6"/>
    <w:rsid w:val="00D42C6A"/>
    <w:rsid w:val="00D474C9"/>
    <w:rsid w:val="00D52C5A"/>
    <w:rsid w:val="00D53212"/>
    <w:rsid w:val="00D55DD4"/>
    <w:rsid w:val="00D700D4"/>
    <w:rsid w:val="00D750D6"/>
    <w:rsid w:val="00D7606E"/>
    <w:rsid w:val="00D7706B"/>
    <w:rsid w:val="00D820F7"/>
    <w:rsid w:val="00D850D3"/>
    <w:rsid w:val="00DA0DCF"/>
    <w:rsid w:val="00DA78D2"/>
    <w:rsid w:val="00DC7D24"/>
    <w:rsid w:val="00DD4571"/>
    <w:rsid w:val="00DD5B72"/>
    <w:rsid w:val="00DD5D7D"/>
    <w:rsid w:val="00DD7527"/>
    <w:rsid w:val="00DD75B4"/>
    <w:rsid w:val="00DE0A14"/>
    <w:rsid w:val="00DE1E6F"/>
    <w:rsid w:val="00DE6461"/>
    <w:rsid w:val="00DE6CCB"/>
    <w:rsid w:val="00DE702A"/>
    <w:rsid w:val="00DE7261"/>
    <w:rsid w:val="00DF1518"/>
    <w:rsid w:val="00DF2BA0"/>
    <w:rsid w:val="00DF61DF"/>
    <w:rsid w:val="00DF79B8"/>
    <w:rsid w:val="00DF7F37"/>
    <w:rsid w:val="00E11984"/>
    <w:rsid w:val="00E1330D"/>
    <w:rsid w:val="00E14421"/>
    <w:rsid w:val="00E14D61"/>
    <w:rsid w:val="00E41B83"/>
    <w:rsid w:val="00E44F4E"/>
    <w:rsid w:val="00E45825"/>
    <w:rsid w:val="00E51674"/>
    <w:rsid w:val="00E611EC"/>
    <w:rsid w:val="00E670CB"/>
    <w:rsid w:val="00E71B2B"/>
    <w:rsid w:val="00E724FE"/>
    <w:rsid w:val="00E80740"/>
    <w:rsid w:val="00E86676"/>
    <w:rsid w:val="00EA4A5A"/>
    <w:rsid w:val="00EC1167"/>
    <w:rsid w:val="00EC3A8F"/>
    <w:rsid w:val="00ED1D29"/>
    <w:rsid w:val="00EF3D9D"/>
    <w:rsid w:val="00EF7F30"/>
    <w:rsid w:val="00F02E3C"/>
    <w:rsid w:val="00F03421"/>
    <w:rsid w:val="00F03B12"/>
    <w:rsid w:val="00F05B2E"/>
    <w:rsid w:val="00F156D7"/>
    <w:rsid w:val="00F17718"/>
    <w:rsid w:val="00F204C3"/>
    <w:rsid w:val="00F26FAB"/>
    <w:rsid w:val="00F27125"/>
    <w:rsid w:val="00F34739"/>
    <w:rsid w:val="00F354B8"/>
    <w:rsid w:val="00F363E1"/>
    <w:rsid w:val="00F45307"/>
    <w:rsid w:val="00F5053F"/>
    <w:rsid w:val="00F57C66"/>
    <w:rsid w:val="00F609F6"/>
    <w:rsid w:val="00F619BE"/>
    <w:rsid w:val="00F61CBC"/>
    <w:rsid w:val="00F72DDC"/>
    <w:rsid w:val="00F73BB3"/>
    <w:rsid w:val="00F74AE9"/>
    <w:rsid w:val="00F77480"/>
    <w:rsid w:val="00F8181C"/>
    <w:rsid w:val="00F831F1"/>
    <w:rsid w:val="00F83A4E"/>
    <w:rsid w:val="00F90B7B"/>
    <w:rsid w:val="00F9162C"/>
    <w:rsid w:val="00F93ABC"/>
    <w:rsid w:val="00F93B28"/>
    <w:rsid w:val="00F96028"/>
    <w:rsid w:val="00F96412"/>
    <w:rsid w:val="00F974A8"/>
    <w:rsid w:val="00FA2C9A"/>
    <w:rsid w:val="00FB75D0"/>
    <w:rsid w:val="00FC16FC"/>
    <w:rsid w:val="00FC2BBD"/>
    <w:rsid w:val="00FC3890"/>
    <w:rsid w:val="00FC5FA6"/>
    <w:rsid w:val="00FC6AC1"/>
    <w:rsid w:val="00FD3BFA"/>
    <w:rsid w:val="00FD6F3B"/>
    <w:rsid w:val="00FD7828"/>
    <w:rsid w:val="00FD7869"/>
    <w:rsid w:val="00FE0673"/>
    <w:rsid w:val="00FE083E"/>
    <w:rsid w:val="00FE5676"/>
    <w:rsid w:val="00FF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Definition"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2D8"/>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uiPriority w:val="34"/>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uiPriority w:val="1"/>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qFormat/>
    <w:pPr>
      <w:jc w:val="both"/>
    </w:pPr>
  </w:style>
  <w:style w:type="paragraph" w:styleId="affe">
    <w:name w:val="annotation subject"/>
    <w:basedOn w:val="affd"/>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pPr>
      <w:tabs>
        <w:tab w:val="center" w:pos="4677"/>
        <w:tab w:val="right" w:pos="9355"/>
      </w:tabs>
    </w:pPr>
  </w:style>
  <w:style w:type="paragraph" w:styleId="afff3">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2"/>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3">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4"/>
    <w:qFormat/>
    <w:pPr>
      <w:pageBreakBefore w:val="0"/>
    </w:pPr>
    <w:rPr>
      <w:b w:val="0"/>
      <w:i/>
      <w:sz w:val="26"/>
    </w:rPr>
  </w:style>
  <w:style w:type="paragraph" w:customStyle="1" w:styleId="affff4">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5">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6">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7">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8">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9">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a">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b">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c">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d">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e">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f">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0">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1">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2">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3">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4">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5">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6">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7">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8">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9">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a">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b">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c">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d">
    <w:name w:val="Содержимое таблицы"/>
    <w:basedOn w:val="a"/>
    <w:qFormat/>
    <w:pPr>
      <w:widowControl w:val="0"/>
      <w:spacing w:after="200" w:line="276" w:lineRule="auto"/>
    </w:pPr>
    <w:rPr>
      <w:rFonts w:ascii="Calibri" w:hAnsi="Calibri"/>
      <w:sz w:val="22"/>
    </w:rPr>
  </w:style>
  <w:style w:type="paragraph" w:customStyle="1" w:styleId="afffffe">
    <w:name w:val="Заголовок таблицы"/>
    <w:basedOn w:val="afffffd"/>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f">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0">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1">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2">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3">
    <w:name w:val="т"/>
    <w:basedOn w:val="a"/>
    <w:qFormat/>
    <w:pPr>
      <w:spacing w:after="40"/>
      <w:ind w:firstLine="357"/>
      <w:jc w:val="both"/>
    </w:pPr>
    <w:rPr>
      <w:rFonts w:ascii="Tahoma" w:hAnsi="Tahoma"/>
    </w:rPr>
  </w:style>
  <w:style w:type="paragraph" w:customStyle="1" w:styleId="affffff4">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5">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6">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7">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8">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9">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a">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b">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c">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d">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e">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f">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3"/>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0">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1">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2">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3">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4">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5">
    <w:name w:val="Общий"/>
    <w:basedOn w:val="a"/>
    <w:qFormat/>
    <w:pPr>
      <w:ind w:firstLine="709"/>
      <w:jc w:val="both"/>
    </w:pPr>
    <w:rPr>
      <w:sz w:val="28"/>
    </w:rPr>
  </w:style>
  <w:style w:type="paragraph" w:customStyle="1" w:styleId="afffffff6">
    <w:name w:val="таблица прографка"/>
    <w:basedOn w:val="a"/>
    <w:qFormat/>
    <w:pPr>
      <w:jc w:val="both"/>
    </w:pPr>
  </w:style>
  <w:style w:type="paragraph" w:customStyle="1" w:styleId="afffffff7">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8">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9">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b">
    <w:name w:val="табл заг"/>
    <w:basedOn w:val="afffffffc"/>
    <w:qFormat/>
    <w:pPr>
      <w:keepNext/>
      <w:jc w:val="center"/>
    </w:pPr>
  </w:style>
  <w:style w:type="paragraph" w:customStyle="1" w:styleId="afffffffc">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d">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e">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f">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0">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1">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2">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3">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4">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5">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6">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7">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8">
    <w:name w:val="Hyperlink"/>
    <w:basedOn w:val="a1"/>
    <w:uiPriority w:val="99"/>
    <w:unhideWhenUsed/>
    <w:qFormat/>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9">
    <w:basedOn w:val="a"/>
    <w:next w:val="afff7"/>
    <w:uiPriority w:val="99"/>
    <w:rsid w:val="002C1FBF"/>
    <w:pPr>
      <w:spacing w:before="100" w:beforeAutospacing="1" w:after="100" w:afterAutospacing="1"/>
    </w:pPr>
    <w:rPr>
      <w:color w:val="auto"/>
      <w:szCs w:val="24"/>
    </w:rPr>
  </w:style>
  <w:style w:type="paragraph" w:customStyle="1" w:styleId="affffffffa">
    <w:name w:val="Знак"/>
    <w:basedOn w:val="a"/>
    <w:rsid w:val="002C1FBF"/>
    <w:pPr>
      <w:spacing w:after="160" w:line="240" w:lineRule="exact"/>
    </w:pPr>
    <w:rPr>
      <w:rFonts w:ascii="Verdana" w:hAnsi="Verdana"/>
      <w:color w:val="auto"/>
      <w:sz w:val="20"/>
      <w:lang w:val="en-US" w:eastAsia="en-US"/>
    </w:rPr>
  </w:style>
  <w:style w:type="table" w:styleId="affffffffb">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c">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2">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2"/>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b"/>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ff1">
    <w:name w:val="Нет списка2"/>
    <w:next w:val="a3"/>
    <w:uiPriority w:val="99"/>
    <w:semiHidden/>
    <w:unhideWhenUsed/>
    <w:rsid w:val="008601C3"/>
  </w:style>
  <w:style w:type="character" w:customStyle="1" w:styleId="aff6">
    <w:name w:val="Название Знак"/>
    <w:basedOn w:val="a1"/>
    <w:link w:val="a0"/>
    <w:rsid w:val="008601C3"/>
    <w:rPr>
      <w:rFonts w:ascii="Arial" w:hAnsi="Arial"/>
      <w:color w:val="000000"/>
      <w:sz w:val="28"/>
    </w:rPr>
  </w:style>
  <w:style w:type="paragraph" w:customStyle="1" w:styleId="Footer1">
    <w:name w:val="Footer1"/>
    <w:basedOn w:val="a"/>
    <w:uiPriority w:val="99"/>
    <w:qFormat/>
    <w:rsid w:val="008601C3"/>
    <w:pPr>
      <w:tabs>
        <w:tab w:val="center" w:pos="4677"/>
        <w:tab w:val="right" w:pos="9355"/>
      </w:tabs>
      <w:suppressAutoHyphens/>
    </w:pPr>
    <w:rPr>
      <w:color w:val="auto"/>
      <w:sz w:val="20"/>
    </w:rPr>
  </w:style>
  <w:style w:type="paragraph" w:customStyle="1" w:styleId="affffffffd">
    <w:name w:val="Обычный (Интернет)"/>
    <w:basedOn w:val="a"/>
    <w:qFormat/>
    <w:rsid w:val="00F72DDC"/>
    <w:pPr>
      <w:spacing w:before="100" w:line="276" w:lineRule="auto"/>
      <w:jc w:val="both"/>
    </w:pPr>
    <w:rPr>
      <w:rFonts w:ascii="Calibri" w:eastAsiaTheme="minorEastAsia" w:hAnsi="Calibri" w:cstheme="minorBidi"/>
      <w:color w:val="00000A"/>
      <w:sz w:val="22"/>
      <w:szCs w:val="22"/>
    </w:rPr>
  </w:style>
  <w:style w:type="paragraph" w:customStyle="1" w:styleId="2fff2">
    <w:name w:val="Заголовок оглавления2"/>
    <w:basedOn w:val="1"/>
    <w:next w:val="a"/>
    <w:uiPriority w:val="39"/>
    <w:unhideWhenUsed/>
    <w:qFormat/>
    <w:rsid w:val="00445E48"/>
    <w:pPr>
      <w:keepLines/>
      <w:widowControl/>
      <w:numPr>
        <w:numId w:val="0"/>
      </w:numPr>
      <w:tabs>
        <w:tab w:val="clear" w:pos="0"/>
      </w:tabs>
      <w:spacing w:before="480" w:line="276" w:lineRule="auto"/>
      <w:jc w:val="left"/>
    </w:pPr>
    <w:rPr>
      <w:rFonts w:ascii="Cambria" w:eastAsia="SimSun" w:cs="Cambria" w:hint="eastAsia"/>
      <w:b/>
      <w:color w:val="365F91"/>
      <w:kern w:val="32"/>
      <w:sz w:val="28"/>
      <w:szCs w:val="28"/>
    </w:rPr>
  </w:style>
  <w:style w:type="paragraph" w:styleId="affffffffe">
    <w:name w:val="footnote text"/>
    <w:basedOn w:val="a"/>
    <w:link w:val="afffffffff"/>
    <w:uiPriority w:val="99"/>
    <w:semiHidden/>
    <w:unhideWhenUsed/>
    <w:rsid w:val="000142F7"/>
    <w:rPr>
      <w:sz w:val="20"/>
    </w:rPr>
  </w:style>
  <w:style w:type="character" w:customStyle="1" w:styleId="afffffffff">
    <w:name w:val="Текст сноски Знак"/>
    <w:basedOn w:val="a1"/>
    <w:link w:val="affffffffe"/>
    <w:uiPriority w:val="99"/>
    <w:semiHidden/>
    <w:rsid w:val="000142F7"/>
    <w:rPr>
      <w:rFonts w:ascii="Times New Roman" w:hAnsi="Times New Roman"/>
      <w:color w:val="000000"/>
    </w:rPr>
  </w:style>
  <w:style w:type="character" w:styleId="afffffffff0">
    <w:name w:val="footnote reference"/>
    <w:aliases w:val="текст сноски"/>
    <w:basedOn w:val="a1"/>
    <w:uiPriority w:val="99"/>
    <w:unhideWhenUsed/>
    <w:rsid w:val="000142F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Definition"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2D8"/>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uiPriority w:val="34"/>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uiPriority w:val="1"/>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qFormat/>
    <w:pPr>
      <w:jc w:val="both"/>
    </w:pPr>
  </w:style>
  <w:style w:type="paragraph" w:styleId="affe">
    <w:name w:val="annotation subject"/>
    <w:basedOn w:val="affd"/>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pPr>
      <w:tabs>
        <w:tab w:val="center" w:pos="4677"/>
        <w:tab w:val="right" w:pos="9355"/>
      </w:tabs>
    </w:pPr>
  </w:style>
  <w:style w:type="paragraph" w:styleId="afff3">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2"/>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3">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4"/>
    <w:qFormat/>
    <w:pPr>
      <w:pageBreakBefore w:val="0"/>
    </w:pPr>
    <w:rPr>
      <w:b w:val="0"/>
      <w:i/>
      <w:sz w:val="26"/>
    </w:rPr>
  </w:style>
  <w:style w:type="paragraph" w:customStyle="1" w:styleId="affff4">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5">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6">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7">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8">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9">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a">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b">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c">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d">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e">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f">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0">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1">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2">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3">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4">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5">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6">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7">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8">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9">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a">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b">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c">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d">
    <w:name w:val="Содержимое таблицы"/>
    <w:basedOn w:val="a"/>
    <w:qFormat/>
    <w:pPr>
      <w:widowControl w:val="0"/>
      <w:spacing w:after="200" w:line="276" w:lineRule="auto"/>
    </w:pPr>
    <w:rPr>
      <w:rFonts w:ascii="Calibri" w:hAnsi="Calibri"/>
      <w:sz w:val="22"/>
    </w:rPr>
  </w:style>
  <w:style w:type="paragraph" w:customStyle="1" w:styleId="afffffe">
    <w:name w:val="Заголовок таблицы"/>
    <w:basedOn w:val="afffffd"/>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f">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0">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1">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2">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3">
    <w:name w:val="т"/>
    <w:basedOn w:val="a"/>
    <w:qFormat/>
    <w:pPr>
      <w:spacing w:after="40"/>
      <w:ind w:firstLine="357"/>
      <w:jc w:val="both"/>
    </w:pPr>
    <w:rPr>
      <w:rFonts w:ascii="Tahoma" w:hAnsi="Tahoma"/>
    </w:rPr>
  </w:style>
  <w:style w:type="paragraph" w:customStyle="1" w:styleId="affffff4">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5">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6">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7">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8">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9">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a">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b">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c">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d">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e">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f">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3"/>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0">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1">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2">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3">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4">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5">
    <w:name w:val="Общий"/>
    <w:basedOn w:val="a"/>
    <w:qFormat/>
    <w:pPr>
      <w:ind w:firstLine="709"/>
      <w:jc w:val="both"/>
    </w:pPr>
    <w:rPr>
      <w:sz w:val="28"/>
    </w:rPr>
  </w:style>
  <w:style w:type="paragraph" w:customStyle="1" w:styleId="afffffff6">
    <w:name w:val="таблица прографка"/>
    <w:basedOn w:val="a"/>
    <w:qFormat/>
    <w:pPr>
      <w:jc w:val="both"/>
    </w:pPr>
  </w:style>
  <w:style w:type="paragraph" w:customStyle="1" w:styleId="afffffff7">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8">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9">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b">
    <w:name w:val="табл заг"/>
    <w:basedOn w:val="afffffffc"/>
    <w:qFormat/>
    <w:pPr>
      <w:keepNext/>
      <w:jc w:val="center"/>
    </w:pPr>
  </w:style>
  <w:style w:type="paragraph" w:customStyle="1" w:styleId="afffffffc">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d">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e">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f">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0">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1">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2">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3">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4">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5">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6">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7">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8">
    <w:name w:val="Hyperlink"/>
    <w:basedOn w:val="a1"/>
    <w:uiPriority w:val="99"/>
    <w:unhideWhenUsed/>
    <w:qFormat/>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9">
    <w:basedOn w:val="a"/>
    <w:next w:val="afff7"/>
    <w:uiPriority w:val="99"/>
    <w:rsid w:val="002C1FBF"/>
    <w:pPr>
      <w:spacing w:before="100" w:beforeAutospacing="1" w:after="100" w:afterAutospacing="1"/>
    </w:pPr>
    <w:rPr>
      <w:color w:val="auto"/>
      <w:szCs w:val="24"/>
    </w:rPr>
  </w:style>
  <w:style w:type="paragraph" w:customStyle="1" w:styleId="affffffffa">
    <w:name w:val="Знак"/>
    <w:basedOn w:val="a"/>
    <w:rsid w:val="002C1FBF"/>
    <w:pPr>
      <w:spacing w:after="160" w:line="240" w:lineRule="exact"/>
    </w:pPr>
    <w:rPr>
      <w:rFonts w:ascii="Verdana" w:hAnsi="Verdana"/>
      <w:color w:val="auto"/>
      <w:sz w:val="20"/>
      <w:lang w:val="en-US" w:eastAsia="en-US"/>
    </w:rPr>
  </w:style>
  <w:style w:type="table" w:styleId="affffffffb">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c">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2">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2"/>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b"/>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ff1">
    <w:name w:val="Нет списка2"/>
    <w:next w:val="a3"/>
    <w:uiPriority w:val="99"/>
    <w:semiHidden/>
    <w:unhideWhenUsed/>
    <w:rsid w:val="008601C3"/>
  </w:style>
  <w:style w:type="character" w:customStyle="1" w:styleId="aff6">
    <w:name w:val="Название Знак"/>
    <w:basedOn w:val="a1"/>
    <w:link w:val="a0"/>
    <w:rsid w:val="008601C3"/>
    <w:rPr>
      <w:rFonts w:ascii="Arial" w:hAnsi="Arial"/>
      <w:color w:val="000000"/>
      <w:sz w:val="28"/>
    </w:rPr>
  </w:style>
  <w:style w:type="paragraph" w:customStyle="1" w:styleId="Footer1">
    <w:name w:val="Footer1"/>
    <w:basedOn w:val="a"/>
    <w:uiPriority w:val="99"/>
    <w:qFormat/>
    <w:rsid w:val="008601C3"/>
    <w:pPr>
      <w:tabs>
        <w:tab w:val="center" w:pos="4677"/>
        <w:tab w:val="right" w:pos="9355"/>
      </w:tabs>
      <w:suppressAutoHyphens/>
    </w:pPr>
    <w:rPr>
      <w:color w:val="auto"/>
      <w:sz w:val="20"/>
    </w:rPr>
  </w:style>
  <w:style w:type="paragraph" w:customStyle="1" w:styleId="affffffffd">
    <w:name w:val="Обычный (Интернет)"/>
    <w:basedOn w:val="a"/>
    <w:qFormat/>
    <w:rsid w:val="00F72DDC"/>
    <w:pPr>
      <w:spacing w:before="100" w:line="276" w:lineRule="auto"/>
      <w:jc w:val="both"/>
    </w:pPr>
    <w:rPr>
      <w:rFonts w:ascii="Calibri" w:eastAsiaTheme="minorEastAsia" w:hAnsi="Calibri" w:cstheme="minorBidi"/>
      <w:color w:val="00000A"/>
      <w:sz w:val="22"/>
      <w:szCs w:val="22"/>
    </w:rPr>
  </w:style>
  <w:style w:type="paragraph" w:customStyle="1" w:styleId="2fff2">
    <w:name w:val="Заголовок оглавления2"/>
    <w:basedOn w:val="1"/>
    <w:next w:val="a"/>
    <w:uiPriority w:val="39"/>
    <w:unhideWhenUsed/>
    <w:qFormat/>
    <w:rsid w:val="00445E48"/>
    <w:pPr>
      <w:keepLines/>
      <w:widowControl/>
      <w:numPr>
        <w:numId w:val="0"/>
      </w:numPr>
      <w:tabs>
        <w:tab w:val="clear" w:pos="0"/>
      </w:tabs>
      <w:spacing w:before="480" w:line="276" w:lineRule="auto"/>
      <w:jc w:val="left"/>
    </w:pPr>
    <w:rPr>
      <w:rFonts w:ascii="Cambria" w:eastAsia="SimSun" w:cs="Cambria" w:hint="eastAsia"/>
      <w:b/>
      <w:color w:val="365F91"/>
      <w:kern w:val="32"/>
      <w:sz w:val="28"/>
      <w:szCs w:val="28"/>
    </w:rPr>
  </w:style>
  <w:style w:type="paragraph" w:styleId="affffffffe">
    <w:name w:val="footnote text"/>
    <w:basedOn w:val="a"/>
    <w:link w:val="afffffffff"/>
    <w:uiPriority w:val="99"/>
    <w:semiHidden/>
    <w:unhideWhenUsed/>
    <w:rsid w:val="000142F7"/>
    <w:rPr>
      <w:sz w:val="20"/>
    </w:rPr>
  </w:style>
  <w:style w:type="character" w:customStyle="1" w:styleId="afffffffff">
    <w:name w:val="Текст сноски Знак"/>
    <w:basedOn w:val="a1"/>
    <w:link w:val="affffffffe"/>
    <w:uiPriority w:val="99"/>
    <w:semiHidden/>
    <w:rsid w:val="000142F7"/>
    <w:rPr>
      <w:rFonts w:ascii="Times New Roman" w:hAnsi="Times New Roman"/>
      <w:color w:val="000000"/>
    </w:rPr>
  </w:style>
  <w:style w:type="character" w:styleId="afffffffff0">
    <w:name w:val="footnote reference"/>
    <w:aliases w:val="текст сноски"/>
    <w:basedOn w:val="a1"/>
    <w:uiPriority w:val="99"/>
    <w:unhideWhenUsed/>
    <w:rsid w:val="000142F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66">
      <w:bodyDiv w:val="1"/>
      <w:marLeft w:val="0"/>
      <w:marRight w:val="0"/>
      <w:marTop w:val="0"/>
      <w:marBottom w:val="0"/>
      <w:divBdr>
        <w:top w:val="none" w:sz="0" w:space="0" w:color="auto"/>
        <w:left w:val="none" w:sz="0" w:space="0" w:color="auto"/>
        <w:bottom w:val="none" w:sz="0" w:space="0" w:color="auto"/>
        <w:right w:val="none" w:sz="0" w:space="0" w:color="auto"/>
      </w:divBdr>
    </w:div>
    <w:div w:id="20982461">
      <w:bodyDiv w:val="1"/>
      <w:marLeft w:val="0"/>
      <w:marRight w:val="0"/>
      <w:marTop w:val="0"/>
      <w:marBottom w:val="0"/>
      <w:divBdr>
        <w:top w:val="none" w:sz="0" w:space="0" w:color="auto"/>
        <w:left w:val="none" w:sz="0" w:space="0" w:color="auto"/>
        <w:bottom w:val="none" w:sz="0" w:space="0" w:color="auto"/>
        <w:right w:val="none" w:sz="0" w:space="0" w:color="auto"/>
      </w:divBdr>
    </w:div>
    <w:div w:id="51928335">
      <w:bodyDiv w:val="1"/>
      <w:marLeft w:val="0"/>
      <w:marRight w:val="0"/>
      <w:marTop w:val="0"/>
      <w:marBottom w:val="0"/>
      <w:divBdr>
        <w:top w:val="none" w:sz="0" w:space="0" w:color="auto"/>
        <w:left w:val="none" w:sz="0" w:space="0" w:color="auto"/>
        <w:bottom w:val="none" w:sz="0" w:space="0" w:color="auto"/>
        <w:right w:val="none" w:sz="0" w:space="0" w:color="auto"/>
      </w:divBdr>
    </w:div>
    <w:div w:id="117382580">
      <w:bodyDiv w:val="1"/>
      <w:marLeft w:val="0"/>
      <w:marRight w:val="0"/>
      <w:marTop w:val="0"/>
      <w:marBottom w:val="0"/>
      <w:divBdr>
        <w:top w:val="none" w:sz="0" w:space="0" w:color="auto"/>
        <w:left w:val="none" w:sz="0" w:space="0" w:color="auto"/>
        <w:bottom w:val="none" w:sz="0" w:space="0" w:color="auto"/>
        <w:right w:val="none" w:sz="0" w:space="0" w:color="auto"/>
      </w:divBdr>
    </w:div>
    <w:div w:id="119961010">
      <w:bodyDiv w:val="1"/>
      <w:marLeft w:val="0"/>
      <w:marRight w:val="0"/>
      <w:marTop w:val="0"/>
      <w:marBottom w:val="0"/>
      <w:divBdr>
        <w:top w:val="none" w:sz="0" w:space="0" w:color="auto"/>
        <w:left w:val="none" w:sz="0" w:space="0" w:color="auto"/>
        <w:bottom w:val="none" w:sz="0" w:space="0" w:color="auto"/>
        <w:right w:val="none" w:sz="0" w:space="0" w:color="auto"/>
      </w:divBdr>
    </w:div>
    <w:div w:id="134687033">
      <w:bodyDiv w:val="1"/>
      <w:marLeft w:val="0"/>
      <w:marRight w:val="0"/>
      <w:marTop w:val="0"/>
      <w:marBottom w:val="0"/>
      <w:divBdr>
        <w:top w:val="none" w:sz="0" w:space="0" w:color="auto"/>
        <w:left w:val="none" w:sz="0" w:space="0" w:color="auto"/>
        <w:bottom w:val="none" w:sz="0" w:space="0" w:color="auto"/>
        <w:right w:val="none" w:sz="0" w:space="0" w:color="auto"/>
      </w:divBdr>
    </w:div>
    <w:div w:id="138348542">
      <w:bodyDiv w:val="1"/>
      <w:marLeft w:val="0"/>
      <w:marRight w:val="0"/>
      <w:marTop w:val="0"/>
      <w:marBottom w:val="0"/>
      <w:divBdr>
        <w:top w:val="none" w:sz="0" w:space="0" w:color="auto"/>
        <w:left w:val="none" w:sz="0" w:space="0" w:color="auto"/>
        <w:bottom w:val="none" w:sz="0" w:space="0" w:color="auto"/>
        <w:right w:val="none" w:sz="0" w:space="0" w:color="auto"/>
      </w:divBdr>
    </w:div>
    <w:div w:id="158236594">
      <w:bodyDiv w:val="1"/>
      <w:marLeft w:val="0"/>
      <w:marRight w:val="0"/>
      <w:marTop w:val="0"/>
      <w:marBottom w:val="0"/>
      <w:divBdr>
        <w:top w:val="none" w:sz="0" w:space="0" w:color="auto"/>
        <w:left w:val="none" w:sz="0" w:space="0" w:color="auto"/>
        <w:bottom w:val="none" w:sz="0" w:space="0" w:color="auto"/>
        <w:right w:val="none" w:sz="0" w:space="0" w:color="auto"/>
      </w:divBdr>
    </w:div>
    <w:div w:id="292638219">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447165375">
      <w:bodyDiv w:val="1"/>
      <w:marLeft w:val="0"/>
      <w:marRight w:val="0"/>
      <w:marTop w:val="0"/>
      <w:marBottom w:val="0"/>
      <w:divBdr>
        <w:top w:val="none" w:sz="0" w:space="0" w:color="auto"/>
        <w:left w:val="none" w:sz="0" w:space="0" w:color="auto"/>
        <w:bottom w:val="none" w:sz="0" w:space="0" w:color="auto"/>
        <w:right w:val="none" w:sz="0" w:space="0" w:color="auto"/>
      </w:divBdr>
    </w:div>
    <w:div w:id="564032269">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 w:id="494301596">
          <w:marLeft w:val="0"/>
          <w:marRight w:val="0"/>
          <w:marTop w:val="0"/>
          <w:marBottom w:val="0"/>
          <w:divBdr>
            <w:top w:val="none" w:sz="0" w:space="0" w:color="auto"/>
            <w:left w:val="none" w:sz="0" w:space="0" w:color="auto"/>
            <w:bottom w:val="none" w:sz="0" w:space="0" w:color="auto"/>
            <w:right w:val="none" w:sz="0" w:space="0" w:color="auto"/>
          </w:divBdr>
        </w:div>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496147941">
      <w:bodyDiv w:val="1"/>
      <w:marLeft w:val="0"/>
      <w:marRight w:val="0"/>
      <w:marTop w:val="0"/>
      <w:marBottom w:val="0"/>
      <w:divBdr>
        <w:top w:val="none" w:sz="0" w:space="0" w:color="auto"/>
        <w:left w:val="none" w:sz="0" w:space="0" w:color="auto"/>
        <w:bottom w:val="none" w:sz="0" w:space="0" w:color="auto"/>
        <w:right w:val="none" w:sz="0" w:space="0" w:color="auto"/>
      </w:divBdr>
    </w:div>
    <w:div w:id="1550803121">
      <w:bodyDiv w:val="1"/>
      <w:marLeft w:val="0"/>
      <w:marRight w:val="0"/>
      <w:marTop w:val="0"/>
      <w:marBottom w:val="0"/>
      <w:divBdr>
        <w:top w:val="none" w:sz="0" w:space="0" w:color="auto"/>
        <w:left w:val="none" w:sz="0" w:space="0" w:color="auto"/>
        <w:bottom w:val="none" w:sz="0" w:space="0" w:color="auto"/>
        <w:right w:val="none" w:sz="0" w:space="0" w:color="auto"/>
      </w:divBdr>
    </w:div>
    <w:div w:id="1556429237">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658461504">
      <w:bodyDiv w:val="1"/>
      <w:marLeft w:val="0"/>
      <w:marRight w:val="0"/>
      <w:marTop w:val="0"/>
      <w:marBottom w:val="0"/>
      <w:divBdr>
        <w:top w:val="none" w:sz="0" w:space="0" w:color="auto"/>
        <w:left w:val="none" w:sz="0" w:space="0" w:color="auto"/>
        <w:bottom w:val="none" w:sz="0" w:space="0" w:color="auto"/>
        <w:right w:val="none" w:sz="0" w:space="0" w:color="auto"/>
      </w:divBdr>
    </w:div>
    <w:div w:id="1867522975">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66540078">
      <w:bodyDiv w:val="1"/>
      <w:marLeft w:val="0"/>
      <w:marRight w:val="0"/>
      <w:marTop w:val="0"/>
      <w:marBottom w:val="0"/>
      <w:divBdr>
        <w:top w:val="none" w:sz="0" w:space="0" w:color="auto"/>
        <w:left w:val="none" w:sz="0" w:space="0" w:color="auto"/>
        <w:bottom w:val="none" w:sz="0" w:space="0" w:color="auto"/>
        <w:right w:val="none" w:sz="0" w:space="0" w:color="auto"/>
      </w:divBdr>
    </w:div>
    <w:div w:id="2019043854">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279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away.php?to=https%3A%2F%2Fsyktyvdin.gosuslugi.ru&amp;cc_k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d@syktyvdin.rkomi.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B92F0-C410-4EB1-B555-9D9C3106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10699</Words>
  <Characters>60988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Puser</cp:lastModifiedBy>
  <cp:revision>3</cp:revision>
  <cp:lastPrinted>2024-02-28T14:07:00Z</cp:lastPrinted>
  <dcterms:created xsi:type="dcterms:W3CDTF">2026-05-06T08:50:00Z</dcterms:created>
  <dcterms:modified xsi:type="dcterms:W3CDTF">2026-05-06T08:50:00Z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