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6AB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15" w:lineRule="atLeast"/>
        <w:ind w:left="0" w:right="0" w:firstLine="0"/>
        <w:jc w:val="left"/>
        <w:textAlignment w:val="baseline"/>
        <w:rPr>
          <w:rFonts w:hint="default" w:ascii="GothamPro" w:hAnsi="GothamPro" w:eastAsia="GothamPro" w:cs="GothamPro"/>
          <w:b/>
          <w:bCs/>
          <w:i w:val="0"/>
          <w:iCs w:val="0"/>
          <w:caps w:val="0"/>
          <w:color w:val="73A541"/>
          <w:spacing w:val="0"/>
          <w:sz w:val="39"/>
          <w:szCs w:val="39"/>
          <w:shd w:val="clear" w:fill="FFFFFF"/>
          <w:vertAlign w:val="baseline"/>
          <w:lang w:val="ru-RU"/>
        </w:rPr>
      </w:pPr>
      <w:r>
        <w:rPr>
          <w:rFonts w:hint="default" w:ascii="GothamPro" w:hAnsi="GothamPro" w:eastAsia="GothamPro" w:cs="GothamPro"/>
          <w:b/>
          <w:bCs/>
          <w:i w:val="0"/>
          <w:iCs w:val="0"/>
          <w:caps w:val="0"/>
          <w:color w:val="73A541"/>
          <w:spacing w:val="0"/>
          <w:sz w:val="39"/>
          <w:szCs w:val="39"/>
          <w:shd w:val="clear" w:fill="FFFFFF"/>
          <w:vertAlign w:val="baseline"/>
        </w:rPr>
        <w:t xml:space="preserve">Рекомендации работодателям, осуществляющим деятельность на территории </w:t>
      </w:r>
      <w:r>
        <w:rPr>
          <w:rFonts w:hint="default" w:ascii="GothamPro" w:hAnsi="GothamPro" w:eastAsia="GothamPro" w:cs="GothamPro"/>
          <w:b/>
          <w:bCs/>
          <w:i w:val="0"/>
          <w:iCs w:val="0"/>
          <w:caps w:val="0"/>
          <w:color w:val="73A541"/>
          <w:spacing w:val="0"/>
          <w:sz w:val="39"/>
          <w:szCs w:val="39"/>
          <w:shd w:val="clear" w:fill="FFFFFF"/>
          <w:vertAlign w:val="baseline"/>
          <w:lang w:val="ru-RU"/>
        </w:rPr>
        <w:t>Сыктывдинского района</w:t>
      </w:r>
      <w:r>
        <w:rPr>
          <w:rFonts w:hint="default" w:ascii="GothamPro" w:hAnsi="GothamPro" w:eastAsia="GothamPro" w:cs="GothamPro"/>
          <w:b/>
          <w:bCs/>
          <w:i w:val="0"/>
          <w:iCs w:val="0"/>
          <w:caps w:val="0"/>
          <w:color w:val="73A541"/>
          <w:spacing w:val="0"/>
          <w:sz w:val="39"/>
          <w:szCs w:val="39"/>
          <w:shd w:val="clear" w:fill="FFFFFF"/>
          <w:vertAlign w:val="baseline"/>
        </w:rPr>
        <w:t>, по предоставлению дополнительных мер поддержки лиц с семейными обязанностями</w:t>
      </w:r>
      <w:r>
        <w:rPr>
          <w:rFonts w:hint="default" w:ascii="GothamPro" w:hAnsi="GothamPro" w:eastAsia="GothamPro" w:cs="GothamPro"/>
          <w:b/>
          <w:bCs/>
          <w:i w:val="0"/>
          <w:iCs w:val="0"/>
          <w:caps w:val="0"/>
          <w:color w:val="73A541"/>
          <w:spacing w:val="0"/>
          <w:sz w:val="39"/>
          <w:szCs w:val="39"/>
          <w:shd w:val="clear" w:fill="FFFFFF"/>
          <w:vertAlign w:val="baseline"/>
          <w:lang w:val="ru-RU"/>
        </w:rPr>
        <w:t>.</w:t>
      </w:r>
    </w:p>
    <w:p w14:paraId="2B863DB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Стороны социального партнерства в сфере социально-трудовых отношений Республики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Коми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решением от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26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февраля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года и стороны социального партнерства муниципального района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«Сыктыдинский»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Республики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Коми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решением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от 28 ноября 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года рекомендовали работодателям предоставлять дополнительные социально-трудовые льготы и гарантии работникам с семейными обязанностями путем включения в коллективные договоры, отраслевые соглашения и иные соглашения дополнительные меры поддержки вышеуказанным лицам.</w:t>
      </w:r>
    </w:p>
    <w:p w14:paraId="50386AA0">
      <w:pPr>
        <w:spacing w:line="240" w:lineRule="auto"/>
        <w:jc w:val="both"/>
        <w:rPr>
          <w:rFonts w:hint="default"/>
          <w:sz w:val="24"/>
          <w:szCs w:val="24"/>
          <w:lang w:val="ru-RU"/>
        </w:rPr>
      </w:pPr>
    </w:p>
    <w:p w14:paraId="23E394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В</w:t>
      </w:r>
      <w:r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соответствии с трудовым законодательством Российской Федерации лицом с семейными обязанностями признаётся:</w:t>
      </w:r>
    </w:p>
    <w:p w14:paraId="0701BD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- работник, имеющий обязанности по воспитанию и развитию ребёнка в соответствии с семейным и иным законодательством (родитель, усыновитель, лицо, наделённое правами и обязанностями опекуна и попечителя);</w:t>
      </w:r>
    </w:p>
    <w:p w14:paraId="1D1164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- другой родственник ребёнка, фактически осуществляющий уход за ним, в случаях, прямо предусмотренных законом;</w:t>
      </w:r>
    </w:p>
    <w:p w14:paraId="16AB89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- работник, имеющий обязанности в отношении других членов своей семьи, нуждающихся в установленных случаях в уходе или помощи.</w:t>
      </w:r>
    </w:p>
    <w:p w14:paraId="0971BB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Стороны социального партнёрства рекомендуют работодателям, осуществляющим деятельность на территории </w:t>
      </w:r>
      <w:r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Сыктывдинского района</w:t>
      </w:r>
      <w:r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, с учётом финансово-экономической возможности совместно с профсоюзными органами (при наличии) включать в коллективные договоры, отраслевые соглашения и иные соглашения дополнительные меры поддержки вышеуказанным лицам.</w:t>
      </w:r>
    </w:p>
    <w:p w14:paraId="2C72A6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Times New Roman" w:hAnsi="Times New Roman" w:eastAsia="GothamPro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К таким мерам поддержки могут быть отнесены:</w:t>
      </w:r>
    </w:p>
    <w:p w14:paraId="052DC857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 таким мерам поддержки могут быть отнесены:</w:t>
      </w:r>
    </w:p>
    <w:p w14:paraId="1FC0F215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1) дополнительные оплачиваемые отпуска с сохранением среднего заработка:</w:t>
      </w:r>
    </w:p>
    <w:p w14:paraId="449EFA4D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в связи с рождением ребёнка;</w:t>
      </w:r>
    </w:p>
    <w:p w14:paraId="66915635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работникам, воспитывающих детей-школьников младших классов - в День знаний (в большинстве случаев 1 класс, а также возможно последующие 2-4 классы);</w:t>
      </w:r>
    </w:p>
    <w:p w14:paraId="3FE09D38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работникам, имеющим ребенка - выпускника 9 класса, завершающего основное общее образование - в День последнего звонка;</w:t>
      </w:r>
    </w:p>
    <w:p w14:paraId="3A975429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работникам, имеющим ребенка - выпускника 11 класса, завершающего среднее общее образование - в День последнего звонка;</w:t>
      </w:r>
    </w:p>
    <w:p w14:paraId="43AEDCE2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работникам, имеющим ребенка - выпускника 9 класса, завершающего основное общее образование - в День выпускного бала;</w:t>
      </w:r>
    </w:p>
    <w:p w14:paraId="7087ADBA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- работникам, имеющим ребенка - выпускника 11 класса, завершающего среднее общее образование - в День выпускного бала;</w:t>
      </w:r>
    </w:p>
    <w:p w14:paraId="1A25FEA8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работникам для сопровождения ребенка в возрасте до 18 лет, поступающего на обучение по образовательным программам среднего профессионального образования или высшего образования, расположенные в другой местности;</w:t>
      </w:r>
    </w:p>
    <w:p w14:paraId="54624E2A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при регистрации брака работника;</w:t>
      </w:r>
    </w:p>
    <w:p w14:paraId="0E2900C0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при регистрации брака детей работников;</w:t>
      </w:r>
    </w:p>
    <w:p w14:paraId="5A2827AE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при призыве ребенка работника для прохождения военной службы;</w:t>
      </w:r>
    </w:p>
    <w:p w14:paraId="07E235B0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для участия в приведении к военной присяге ребенка работника, проходящего военную службу;</w:t>
      </w:r>
    </w:p>
    <w:p w14:paraId="511B7A80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в день смерти и/или в день погребения в случае смерти близких родственников работника (супруг, супруга, родители работника, родители супруга/супруги работника, дети, усыновители, усыновленные, родные братья/сестры работника, родные братья/сестры супруга/супруги работника, дедушка/бабушка работника, дедушка/бабушка супруга/супруги работника, внуки работника, внуки супруга/супруги работника);</w:t>
      </w:r>
    </w:p>
    <w:p w14:paraId="17580AD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работнику-женщине, имеющей детей в возрасте до 14 лет (детей-инвалидов в возрасте до 18 лет) и работнику-мужчине, воспитывающего детей в возрасте до 14 лет (детей-инвалидов в возрасте до 18 лет) без матери.</w:t>
      </w:r>
    </w:p>
    <w:p w14:paraId="4ADAFD8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2) дополнительные выплаты, материальная помощь, ежемесячное пособие:</w:t>
      </w:r>
    </w:p>
    <w:p w14:paraId="53226BAB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при государственной регистрации заключения первого брака работника;</w:t>
      </w:r>
    </w:p>
    <w:p w14:paraId="65B4CE72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при рождении (усыновлении или удочерении, оформлении опекунства) первого, второго и последующих детей работника;</w:t>
      </w:r>
    </w:p>
    <w:p w14:paraId="45D31C54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на ритуальные услуги в случае смерти близких родственников работника;</w:t>
      </w:r>
    </w:p>
    <w:p w14:paraId="695C99E4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работникам, имеющим детей-инвалидов;</w:t>
      </w:r>
    </w:p>
    <w:p w14:paraId="37F65F52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многодетным семьям, в том числе на частичную компенсацию коммунальных услуг;</w:t>
      </w:r>
    </w:p>
    <w:p w14:paraId="065912B1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возмещение расходов на мероприятия по уходу за престарелыми родственниками и членами семьи, требующими особого ухода;</w:t>
      </w:r>
    </w:p>
    <w:p w14:paraId="4410BEE4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в случае длительной болезни членов семьи работника;</w:t>
      </w:r>
    </w:p>
    <w:p w14:paraId="3548808D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приобретение за счёт работодателя путёвки для детей в детские оздоровительные и спортивные лагеря с полной/частичной компенсацией стоимости путёвки;</w:t>
      </w:r>
    </w:p>
    <w:p w14:paraId="30B34A1D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работникам, находящимся в отпуске по уходу за ребёнком в возрасте от полутора лет до трех лет;</w:t>
      </w:r>
    </w:p>
    <w:p w14:paraId="22AAE9C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на приобретение канцелярских товаров и школьных принадлежностей, школьной формы;</w:t>
      </w:r>
    </w:p>
    <w:p w14:paraId="7FB65C25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приобретение единых подарочных комплектов ко Дню знаний для детей работников, поступающих в 1 класс.</w:t>
      </w:r>
    </w:p>
    <w:p w14:paraId="1480E1C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3) иные социально-трудовые льготы и гарантии:</w:t>
      </w:r>
    </w:p>
    <w:p w14:paraId="2B77A57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обеспечение детей работников в возрасте до 14 лет включительно новогодними подарками, билетами на детские новогодние утренники;</w:t>
      </w:r>
    </w:p>
    <w:p w14:paraId="7F80E789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компенсация стоимости содержания детей работника в дошкольных образовательных учреждениях, стоимости обучения детей работника в средне специальных учебных заведениях и высших учебных заведениях;</w:t>
      </w:r>
    </w:p>
    <w:p w14:paraId="59F1FB5A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компенсация стоимости занятий детей работников в музыкальных, художественных школах, спортивных секциях;</w:t>
      </w:r>
    </w:p>
    <w:p w14:paraId="04D1EC4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организация детских комнат для временного пребывания детей работников;</w:t>
      </w:r>
    </w:p>
    <w:p w14:paraId="4D2E60AB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предоставление условий работы в режиме гибкого графика работы, неполной рабочей недели (неполного рабочего дня), надомного труда беременных женщин, а также лиц, имеющих детей до 14 лет, применение дистанционных, удаленных форм занятости беременным женщинам и лицам, воспитывающим детей в возрасте до трех лет;</w:t>
      </w:r>
    </w:p>
    <w:p w14:paraId="4507E87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совмещение графика отпусков со школьными каникулами детей работников;</w:t>
      </w:r>
    </w:p>
    <w:p w14:paraId="6C008D2A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обучение по восстановлению квалификационных навыков или переподготовку в случае перевода на другое место работы (с сохранением на это время среднего заработка) лицам, приступившим к работе после отпуска по уходу за ребенком;</w:t>
      </w:r>
    </w:p>
    <w:p w14:paraId="546F2AC1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 организация семинаров по культуре семейных отношений и мероприятий по профориентации детей работников (экскурсии на работу родителей, вовлечение в различные профориентационный проекты) в целях поддержки трудовых династий;</w:t>
      </w:r>
    </w:p>
    <w:p w14:paraId="1BCA2708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при сокращении численности или штата работников не допускать увольнения двух работников из одной семьи одновременно;</w:t>
      </w:r>
    </w:p>
    <w:p w14:paraId="51D5A5E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улучшение жилищных условий через предоставление служебного жилья, строительство нового жилья, оплату арендного жилья, льготных ссуд, целевого займа, беспроцентных кредитов и иных выплат (например, для погашения первоначального взноса на ипотеку);</w:t>
      </w:r>
    </w:p>
    <w:p w14:paraId="3CD955D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предоставление возможности работникам по льготным ценам (за счет средств работодателя) заключать индивидуальные договоры добровольного медицинского страхования для себя и детей;</w:t>
      </w:r>
    </w:p>
    <w:p w14:paraId="5F6D7784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проведение спортивно-оздоровительных мероприятий для работников и членов их семей, в том числе предоставление возможности посещения работниками и членами их семей физкультурно-оздоровительных и спортивных занятий за счет средств работодателя (бассейн, тренажерный зал, ледовый каток, спортивные площадки для игр (волейбол, баскетбол, мини-футбол, и др.);</w:t>
      </w:r>
    </w:p>
    <w:p w14:paraId="0EB8B469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реализация программ организованного досуга для работников и членов их семей (совместные выезды на природу, театр, спортивные мероприятия, организация отдельных детских зон на корпоративных мероприятиях);</w:t>
      </w:r>
    </w:p>
    <w:p w14:paraId="4B653701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содействие в организации летнего и семейного отдыха.</w:t>
      </w:r>
    </w:p>
    <w:p w14:paraId="688373C8"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auto"/>
          <w:spacing w:val="0"/>
          <w:sz w:val="24"/>
          <w:szCs w:val="24"/>
          <w:shd w:val="clear" w:fill="FFFFFF"/>
          <w:lang w:val="ru-RU"/>
        </w:rPr>
        <w:t>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униципальная 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рехсторонняя комиссия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по регулированию социально-трудовых отношений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муниципального района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«Сыктывдинский»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Республики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Коми.</w:t>
      </w:r>
    </w:p>
    <w:p w14:paraId="5B29FED5">
      <w:pPr>
        <w:spacing w:line="360" w:lineRule="auto"/>
        <w:jc w:val="both"/>
        <w:rPr>
          <w:rFonts w:hint="default" w:ascii="Times New Roman" w:hAnsi="Times New Roman" w:eastAsia="GothamPro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otham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11777"/>
    <w:rsid w:val="2D5134BD"/>
    <w:rsid w:val="756C0933"/>
    <w:rsid w:val="77E0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2025-10-15T07:24:00Z</dcterms:created>
  <dc:creator>PUSER7_3</dc:creator>
  <cp:lastModifiedBy>PUSER7_3</cp:lastModifiedBy>
  <cp:lastPrinted>2025-10-16T13:22:20Z</cp:lastPrinted>
  <dcterms:modified xsi:type="dcterms:W3CDTF">2025-10-16T13:47:43Z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E196A0B673C74B93B00604C897CA836B_12</vt:lpwstr>
  </property>
</Properties>
</file>